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1CA53" w14:textId="77777777" w:rsidR="005C1AC4" w:rsidRDefault="005C1AC4" w:rsidP="005C1AC4">
      <w:pPr>
        <w:pStyle w:val="NormalWeb"/>
        <w:jc w:val="center"/>
      </w:pPr>
      <w:r>
        <w:rPr>
          <w:noProof/>
        </w:rPr>
        <w:drawing>
          <wp:inline distT="0" distB="0" distL="0" distR="0" wp14:anchorId="661BD340" wp14:editId="0F25876A">
            <wp:extent cx="8572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4E683C83" w14:textId="77777777" w:rsidR="00BB6549" w:rsidRPr="00BB6549" w:rsidRDefault="00BB6549" w:rsidP="000A1BC8">
      <w:pPr>
        <w:rPr>
          <w:bCs/>
          <w:sz w:val="28"/>
          <w:szCs w:val="28"/>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0FE63A05" w14:textId="234B8186" w:rsidR="00042056" w:rsidRPr="00042056" w:rsidRDefault="00042056" w:rsidP="00042056">
      <w:pPr>
        <w:spacing w:after="200" w:line="276" w:lineRule="auto"/>
        <w:ind w:left="284"/>
        <w:rPr>
          <w:rFonts w:eastAsia="Calibri" w:cs="Arial"/>
          <w:b/>
          <w:sz w:val="24"/>
        </w:rPr>
      </w:pPr>
      <w:r w:rsidRPr="00042056">
        <w:rPr>
          <w:rFonts w:eastAsia="Calibri" w:cs="Arial"/>
          <w:b/>
          <w:sz w:val="24"/>
        </w:rPr>
        <w:t>Admission</w:t>
      </w:r>
      <w:r w:rsidR="00FF4807">
        <w:rPr>
          <w:rFonts w:eastAsia="Calibri" w:cs="Arial"/>
          <w:b/>
          <w:sz w:val="24"/>
        </w:rPr>
        <w:t xml:space="preserve"> </w:t>
      </w:r>
      <w:r w:rsidRPr="00042056">
        <w:rPr>
          <w:rFonts w:eastAsia="Calibri" w:cs="Arial"/>
          <w:b/>
          <w:sz w:val="24"/>
        </w:rPr>
        <w:t xml:space="preserve">Policy for September </w:t>
      </w:r>
      <w:r w:rsidR="00805B63" w:rsidRPr="00042056">
        <w:rPr>
          <w:rFonts w:eastAsia="Calibri" w:cs="Arial"/>
          <w:b/>
          <w:sz w:val="24"/>
        </w:rPr>
        <w:t>20</w:t>
      </w:r>
      <w:r w:rsidR="00244F4C">
        <w:rPr>
          <w:rFonts w:eastAsia="Calibri" w:cs="Arial"/>
          <w:b/>
          <w:sz w:val="24"/>
        </w:rPr>
        <w:t>2</w:t>
      </w:r>
      <w:r w:rsidR="00426B02">
        <w:rPr>
          <w:rFonts w:eastAsia="Calibri" w:cs="Arial"/>
          <w:b/>
          <w:sz w:val="24"/>
        </w:rPr>
        <w:t>6</w:t>
      </w:r>
      <w:r w:rsidR="00805B63" w:rsidRPr="00042056">
        <w:rPr>
          <w:rFonts w:eastAsia="Calibri" w:cs="Arial"/>
          <w:b/>
          <w:sz w:val="24"/>
        </w:rPr>
        <w:t xml:space="preserve"> </w:t>
      </w:r>
      <w:r w:rsidRPr="00042056">
        <w:rPr>
          <w:rFonts w:eastAsia="Calibri" w:cs="Arial"/>
          <w:b/>
          <w:sz w:val="24"/>
        </w:rPr>
        <w:t>for Primary and Secondary Community and Voluntary Controlled (VC) School in Stockton-on –Tees</w:t>
      </w:r>
    </w:p>
    <w:p w14:paraId="0E4C8FC9" w14:textId="77777777" w:rsidR="00042056" w:rsidRPr="00042056" w:rsidRDefault="00042056" w:rsidP="00042056">
      <w:pPr>
        <w:spacing w:after="200" w:line="276" w:lineRule="auto"/>
        <w:ind w:left="284"/>
        <w:rPr>
          <w:rFonts w:eastAsia="Calibri" w:cs="Arial"/>
          <w:szCs w:val="22"/>
        </w:rPr>
      </w:pPr>
      <w:r w:rsidRPr="00042056">
        <w:rPr>
          <w:rFonts w:eastAsia="Calibri" w:cs="Arial"/>
          <w:szCs w:val="22"/>
        </w:rPr>
        <w:t xml:space="preserve">All governing bodies are required by </w:t>
      </w:r>
      <w:r w:rsidR="00E21F07">
        <w:rPr>
          <w:rFonts w:eastAsia="Calibri" w:cs="Arial"/>
          <w:szCs w:val="22"/>
        </w:rPr>
        <w:t>S</w:t>
      </w:r>
      <w:r w:rsidRPr="00042056">
        <w:rPr>
          <w:rFonts w:eastAsia="Calibri" w:cs="Arial"/>
          <w:szCs w:val="22"/>
        </w:rPr>
        <w:t>ection 3</w:t>
      </w:r>
      <w:r w:rsidR="00E21F07">
        <w:rPr>
          <w:rFonts w:eastAsia="Calibri" w:cs="Arial"/>
          <w:szCs w:val="22"/>
        </w:rPr>
        <w:t>7</w:t>
      </w:r>
      <w:r w:rsidRPr="00042056">
        <w:rPr>
          <w:rFonts w:eastAsia="Calibri" w:cs="Arial"/>
          <w:szCs w:val="22"/>
        </w:rPr>
        <w:t xml:space="preserve"> of the </w:t>
      </w:r>
      <w:r w:rsidR="00E21F07">
        <w:rPr>
          <w:rFonts w:eastAsia="Calibri" w:cs="Arial"/>
          <w:szCs w:val="22"/>
        </w:rPr>
        <w:t xml:space="preserve">Children and Families Act 2014 </w:t>
      </w:r>
      <w:r w:rsidRPr="00042056">
        <w:rPr>
          <w:rFonts w:eastAsia="Calibri" w:cs="Arial"/>
          <w:szCs w:val="22"/>
        </w:rPr>
        <w:t xml:space="preserve">to admit to the school a child with an Education, Health and Care (EHC) Plan that names the school. </w:t>
      </w:r>
      <w:r w:rsidRPr="00042056">
        <w:rPr>
          <w:rFonts w:eastAsia="Calibri" w:cs="Arial"/>
          <w:b/>
          <w:szCs w:val="22"/>
        </w:rPr>
        <w:t>This is not an oversubscription criterion.</w:t>
      </w:r>
      <w:r w:rsidRPr="00042056">
        <w:rPr>
          <w:rFonts w:eastAsia="Calibri" w:cs="Arial"/>
          <w:szCs w:val="22"/>
        </w:rPr>
        <w:t xml:space="preserve"> This relates only to children who have undergone statutory assessment and for whom a final EHC Plan has been issued.</w:t>
      </w:r>
    </w:p>
    <w:p w14:paraId="2A34CDD0" w14:textId="77777777" w:rsidR="00042056" w:rsidRDefault="00042056" w:rsidP="00042056">
      <w:pPr>
        <w:spacing w:after="200" w:line="276" w:lineRule="auto"/>
        <w:ind w:left="284"/>
        <w:rPr>
          <w:rFonts w:eastAsia="Calibri" w:cs="Arial"/>
          <w:szCs w:val="22"/>
        </w:rPr>
      </w:pPr>
      <w:r w:rsidRPr="00042056">
        <w:rPr>
          <w:rFonts w:eastAsia="Calibri" w:cs="Arial"/>
          <w:szCs w:val="22"/>
        </w:rPr>
        <w:t xml:space="preserve">Where there are more applications for a school than there are places available, places will be allocated in order using the oversubscription criteria below: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360"/>
      </w:tblGrid>
      <w:tr w:rsidR="00042056" w:rsidRPr="00042056" w14:paraId="07FD0658" w14:textId="77777777" w:rsidTr="00E84BE1">
        <w:tc>
          <w:tcPr>
            <w:tcW w:w="2520" w:type="dxa"/>
          </w:tcPr>
          <w:p w14:paraId="46C87C74" w14:textId="77777777" w:rsidR="00042056" w:rsidRPr="00042056" w:rsidRDefault="00042056" w:rsidP="00042056">
            <w:pPr>
              <w:tabs>
                <w:tab w:val="left" w:pos="2880"/>
              </w:tabs>
              <w:jc w:val="center"/>
              <w:rPr>
                <w:rFonts w:cs="Arial"/>
                <w:b/>
                <w:bCs/>
                <w:szCs w:val="22"/>
              </w:rPr>
            </w:pPr>
            <w:r w:rsidRPr="00042056">
              <w:rPr>
                <w:rFonts w:cs="Arial"/>
                <w:b/>
                <w:bCs/>
                <w:szCs w:val="22"/>
              </w:rPr>
              <w:t>CRITERIA</w:t>
            </w:r>
          </w:p>
          <w:p w14:paraId="145B4A75" w14:textId="77777777" w:rsidR="00042056" w:rsidRPr="00042056" w:rsidRDefault="00042056" w:rsidP="00042056">
            <w:pPr>
              <w:autoSpaceDE w:val="0"/>
              <w:autoSpaceDN w:val="0"/>
              <w:adjustRightInd w:val="0"/>
              <w:jc w:val="center"/>
              <w:rPr>
                <w:rFonts w:cs="Arial"/>
                <w:sz w:val="20"/>
                <w:szCs w:val="20"/>
              </w:rPr>
            </w:pPr>
            <w:r w:rsidRPr="00042056">
              <w:rPr>
                <w:rFonts w:cs="Arial"/>
                <w:b/>
                <w:bCs/>
                <w:szCs w:val="22"/>
              </w:rPr>
              <w:t>(In priority order)</w:t>
            </w:r>
          </w:p>
        </w:tc>
        <w:tc>
          <w:tcPr>
            <w:tcW w:w="6360" w:type="dxa"/>
          </w:tcPr>
          <w:p w14:paraId="0D441597" w14:textId="77777777" w:rsidR="00042056" w:rsidRPr="00042056" w:rsidRDefault="00042056" w:rsidP="00042056">
            <w:pPr>
              <w:autoSpaceDE w:val="0"/>
              <w:autoSpaceDN w:val="0"/>
              <w:adjustRightInd w:val="0"/>
              <w:rPr>
                <w:rFonts w:cs="Arial"/>
                <w:szCs w:val="22"/>
              </w:rPr>
            </w:pPr>
            <w:r w:rsidRPr="00042056">
              <w:rPr>
                <w:rFonts w:cs="Arial"/>
                <w:b/>
                <w:bCs/>
                <w:szCs w:val="22"/>
              </w:rPr>
              <w:t>EXPLANATORY NOTES</w:t>
            </w:r>
          </w:p>
        </w:tc>
      </w:tr>
      <w:tr w:rsidR="00042056" w:rsidRPr="00042056" w14:paraId="31C2F457" w14:textId="77777777" w:rsidTr="00E84BE1">
        <w:tc>
          <w:tcPr>
            <w:tcW w:w="2520" w:type="dxa"/>
          </w:tcPr>
          <w:p w14:paraId="10E91232" w14:textId="77777777" w:rsidR="00042056" w:rsidRPr="00DC506B" w:rsidRDefault="00042056" w:rsidP="00042056">
            <w:pPr>
              <w:autoSpaceDE w:val="0"/>
              <w:autoSpaceDN w:val="0"/>
              <w:adjustRightInd w:val="0"/>
              <w:rPr>
                <w:rFonts w:cs="Arial"/>
                <w:sz w:val="20"/>
                <w:szCs w:val="20"/>
              </w:rPr>
            </w:pPr>
          </w:p>
          <w:p w14:paraId="586BD2CB" w14:textId="77777777" w:rsidR="00882DE7" w:rsidRPr="00DC506B" w:rsidRDefault="00042056" w:rsidP="00042056">
            <w:pPr>
              <w:autoSpaceDE w:val="0"/>
              <w:autoSpaceDN w:val="0"/>
              <w:adjustRightInd w:val="0"/>
              <w:rPr>
                <w:rFonts w:cs="Arial"/>
                <w:sz w:val="20"/>
                <w:szCs w:val="20"/>
              </w:rPr>
            </w:pPr>
            <w:r w:rsidRPr="00DC506B">
              <w:rPr>
                <w:rFonts w:cs="Arial"/>
                <w:sz w:val="20"/>
                <w:szCs w:val="20"/>
              </w:rPr>
              <w:t xml:space="preserve">1. </w:t>
            </w:r>
            <w:r w:rsidR="00882DE7" w:rsidRPr="00DC506B">
              <w:rPr>
                <w:sz w:val="20"/>
                <w:szCs w:val="20"/>
              </w:rPr>
              <w:t>Looked after children</w:t>
            </w:r>
            <w:r w:rsidR="00DC506B" w:rsidRPr="00DC506B">
              <w:rPr>
                <w:sz w:val="20"/>
                <w:szCs w:val="20"/>
                <w:vertAlign w:val="superscript"/>
              </w:rPr>
              <w:t>1</w:t>
            </w:r>
            <w:r w:rsidR="00882DE7" w:rsidRPr="00DC506B">
              <w:rPr>
                <w:sz w:val="20"/>
                <w:szCs w:val="20"/>
              </w:rPr>
              <w:t xml:space="preserve"> and all previously looked after children, including those children who appear (to the admission authority) to have been in state care outside of England and ceased to be in state care </w:t>
            </w:r>
            <w:proofErr w:type="gramStart"/>
            <w:r w:rsidR="00882DE7" w:rsidRPr="00DC506B">
              <w:rPr>
                <w:sz w:val="20"/>
                <w:szCs w:val="20"/>
              </w:rPr>
              <w:t>as a result of</w:t>
            </w:r>
            <w:proofErr w:type="gramEnd"/>
            <w:r w:rsidR="00882DE7" w:rsidRPr="00DC506B">
              <w:rPr>
                <w:sz w:val="20"/>
                <w:szCs w:val="20"/>
              </w:rPr>
              <w:t xml:space="preserve"> being adopted</w:t>
            </w:r>
            <w:r w:rsidR="00DC506B" w:rsidRPr="00DC506B">
              <w:rPr>
                <w:sz w:val="20"/>
                <w:szCs w:val="20"/>
                <w:vertAlign w:val="superscript"/>
              </w:rPr>
              <w:t>2</w:t>
            </w:r>
            <w:r w:rsidR="00882DE7" w:rsidRPr="00DC506B">
              <w:rPr>
                <w:sz w:val="20"/>
                <w:szCs w:val="20"/>
              </w:rPr>
              <w:t>. Previously looked after children are children who were looked after but ceased to be so because they were adopted</w:t>
            </w:r>
            <w:r w:rsidR="00DC506B" w:rsidRPr="00DC506B">
              <w:rPr>
                <w:sz w:val="20"/>
                <w:szCs w:val="20"/>
                <w:vertAlign w:val="superscript"/>
              </w:rPr>
              <w:t>3</w:t>
            </w:r>
            <w:r w:rsidR="00882DE7" w:rsidRPr="00DC506B">
              <w:rPr>
                <w:sz w:val="20"/>
                <w:szCs w:val="20"/>
              </w:rPr>
              <w:t xml:space="preserve"> (or became subject to a child arrangements order</w:t>
            </w:r>
            <w:r w:rsidR="00DC506B" w:rsidRPr="00DC506B">
              <w:rPr>
                <w:sz w:val="20"/>
                <w:szCs w:val="20"/>
                <w:vertAlign w:val="superscript"/>
              </w:rPr>
              <w:t>4</w:t>
            </w:r>
            <w:r w:rsidR="00882DE7" w:rsidRPr="00DC506B">
              <w:rPr>
                <w:sz w:val="20"/>
                <w:szCs w:val="20"/>
              </w:rPr>
              <w:t xml:space="preserve"> or special guardianship order</w:t>
            </w:r>
            <w:r w:rsidR="00DC506B" w:rsidRPr="00DC506B">
              <w:rPr>
                <w:sz w:val="20"/>
                <w:szCs w:val="20"/>
                <w:vertAlign w:val="superscript"/>
              </w:rPr>
              <w:t>5</w:t>
            </w:r>
            <w:r w:rsidR="00882DE7" w:rsidRPr="00DC506B">
              <w:rPr>
                <w:sz w:val="20"/>
                <w:szCs w:val="20"/>
              </w:rPr>
              <w:t xml:space="preserve">). </w:t>
            </w:r>
          </w:p>
          <w:p w14:paraId="3B828C4A" w14:textId="77777777" w:rsidR="00882DE7" w:rsidRPr="00DC506B" w:rsidRDefault="00882DE7" w:rsidP="00042056">
            <w:pPr>
              <w:autoSpaceDE w:val="0"/>
              <w:autoSpaceDN w:val="0"/>
              <w:adjustRightInd w:val="0"/>
              <w:rPr>
                <w:rFonts w:cs="Arial"/>
                <w:sz w:val="20"/>
                <w:szCs w:val="20"/>
              </w:rPr>
            </w:pPr>
          </w:p>
          <w:p w14:paraId="1A4CC4DB" w14:textId="77777777" w:rsidR="00882DE7" w:rsidRPr="00DC506B" w:rsidRDefault="00882DE7" w:rsidP="00042056">
            <w:pPr>
              <w:autoSpaceDE w:val="0"/>
              <w:autoSpaceDN w:val="0"/>
              <w:adjustRightInd w:val="0"/>
              <w:rPr>
                <w:rFonts w:cs="Arial"/>
                <w:sz w:val="20"/>
                <w:szCs w:val="20"/>
              </w:rPr>
            </w:pPr>
          </w:p>
          <w:p w14:paraId="0E28D476" w14:textId="77777777" w:rsidR="00882DE7" w:rsidRPr="00DC506B" w:rsidRDefault="00882DE7" w:rsidP="00042056">
            <w:pPr>
              <w:autoSpaceDE w:val="0"/>
              <w:autoSpaceDN w:val="0"/>
              <w:adjustRightInd w:val="0"/>
              <w:rPr>
                <w:rFonts w:cs="Arial"/>
                <w:sz w:val="20"/>
                <w:szCs w:val="20"/>
              </w:rPr>
            </w:pPr>
          </w:p>
          <w:p w14:paraId="4F6B709C" w14:textId="77777777" w:rsidR="00882DE7" w:rsidRPr="00DC506B" w:rsidRDefault="00882DE7" w:rsidP="00042056">
            <w:pPr>
              <w:autoSpaceDE w:val="0"/>
              <w:autoSpaceDN w:val="0"/>
              <w:adjustRightInd w:val="0"/>
              <w:rPr>
                <w:rFonts w:cs="Arial"/>
                <w:sz w:val="20"/>
                <w:szCs w:val="20"/>
              </w:rPr>
            </w:pPr>
          </w:p>
        </w:tc>
        <w:tc>
          <w:tcPr>
            <w:tcW w:w="6360" w:type="dxa"/>
          </w:tcPr>
          <w:p w14:paraId="67CBDDEC" w14:textId="77777777" w:rsidR="00042056" w:rsidRPr="00DC506B" w:rsidRDefault="00042056" w:rsidP="00042056">
            <w:pPr>
              <w:rPr>
                <w:rFonts w:cs="Arial"/>
                <w:sz w:val="20"/>
                <w:szCs w:val="20"/>
              </w:rPr>
            </w:pPr>
          </w:p>
          <w:p w14:paraId="130D8AFE" w14:textId="77777777" w:rsidR="00882DE7" w:rsidRPr="00DC506B" w:rsidRDefault="00DC506B" w:rsidP="00882DE7">
            <w:pPr>
              <w:pStyle w:val="Default"/>
              <w:rPr>
                <w:sz w:val="20"/>
                <w:szCs w:val="20"/>
              </w:rPr>
            </w:pPr>
            <w:r w:rsidRPr="00DC506B">
              <w:rPr>
                <w:sz w:val="20"/>
                <w:szCs w:val="20"/>
                <w:vertAlign w:val="superscript"/>
              </w:rPr>
              <w:t xml:space="preserve">1 </w:t>
            </w:r>
            <w:r w:rsidR="00882DE7" w:rsidRPr="00DC506B">
              <w:rPr>
                <w:sz w:val="20"/>
                <w:szCs w:val="20"/>
              </w:rPr>
              <w:t xml:space="preserve">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w:t>
            </w:r>
          </w:p>
          <w:p w14:paraId="0999E71A" w14:textId="77777777" w:rsidR="00882DE7" w:rsidRPr="00DC506B" w:rsidRDefault="00882DE7" w:rsidP="00882DE7">
            <w:pPr>
              <w:pStyle w:val="Default"/>
              <w:rPr>
                <w:sz w:val="20"/>
                <w:szCs w:val="20"/>
              </w:rPr>
            </w:pPr>
          </w:p>
          <w:p w14:paraId="70438617" w14:textId="77777777" w:rsidR="00882DE7" w:rsidRPr="00DC506B" w:rsidRDefault="00DC506B" w:rsidP="00882DE7">
            <w:pPr>
              <w:pStyle w:val="Default"/>
              <w:rPr>
                <w:sz w:val="20"/>
                <w:szCs w:val="20"/>
              </w:rPr>
            </w:pPr>
            <w:r w:rsidRPr="00DC506B">
              <w:rPr>
                <w:sz w:val="20"/>
                <w:szCs w:val="20"/>
                <w:vertAlign w:val="superscript"/>
              </w:rPr>
              <w:t>2</w:t>
            </w:r>
            <w:r w:rsidR="00882DE7" w:rsidRPr="00DC506B">
              <w:rPr>
                <w:sz w:val="20"/>
                <w:szCs w:val="20"/>
              </w:rPr>
              <w:t xml:space="preserve">A child is regarded as having been in state care outside of England if they were in the care of or were accommodated by a public authority, a religious organisation, or any other provider of care whose sole or main purpose is to benefit society. </w:t>
            </w:r>
          </w:p>
          <w:p w14:paraId="697C22A7" w14:textId="77777777" w:rsidR="00882DE7" w:rsidRPr="00DC506B" w:rsidRDefault="00882DE7" w:rsidP="00882DE7">
            <w:pPr>
              <w:pStyle w:val="Default"/>
              <w:rPr>
                <w:sz w:val="20"/>
                <w:szCs w:val="20"/>
              </w:rPr>
            </w:pPr>
          </w:p>
          <w:p w14:paraId="5A4A5C13" w14:textId="77777777" w:rsidR="00882DE7" w:rsidRPr="00DC506B" w:rsidRDefault="00DC506B" w:rsidP="00882DE7">
            <w:pPr>
              <w:pStyle w:val="Default"/>
              <w:rPr>
                <w:sz w:val="20"/>
                <w:szCs w:val="20"/>
              </w:rPr>
            </w:pPr>
            <w:r w:rsidRPr="00DC506B">
              <w:rPr>
                <w:sz w:val="20"/>
                <w:szCs w:val="20"/>
                <w:vertAlign w:val="superscript"/>
              </w:rPr>
              <w:t>3</w:t>
            </w:r>
            <w:r w:rsidR="00882DE7" w:rsidRPr="00DC506B">
              <w:rPr>
                <w:sz w:val="20"/>
                <w:szCs w:val="20"/>
              </w:rPr>
              <w:t xml:space="preserve">This includes children who were adopted under the Adoption Act 1976 (see Section 12 adoption orders) and children who were adopted under the Adoption and Children Act 2002 (see Section 46 adoption orders). </w:t>
            </w:r>
          </w:p>
          <w:p w14:paraId="71BB24F5" w14:textId="77777777" w:rsidR="00882DE7" w:rsidRPr="00DC506B" w:rsidRDefault="00882DE7" w:rsidP="00882DE7">
            <w:pPr>
              <w:pStyle w:val="Default"/>
              <w:rPr>
                <w:sz w:val="20"/>
                <w:szCs w:val="20"/>
              </w:rPr>
            </w:pPr>
          </w:p>
          <w:p w14:paraId="3385C5F6" w14:textId="77777777" w:rsidR="00882DE7" w:rsidRPr="00DC506B" w:rsidRDefault="00DC506B" w:rsidP="00882DE7">
            <w:pPr>
              <w:pStyle w:val="Default"/>
              <w:rPr>
                <w:sz w:val="20"/>
                <w:szCs w:val="20"/>
              </w:rPr>
            </w:pPr>
            <w:r w:rsidRPr="00DC506B">
              <w:rPr>
                <w:sz w:val="20"/>
                <w:szCs w:val="20"/>
                <w:vertAlign w:val="superscript"/>
              </w:rPr>
              <w:t>4</w:t>
            </w:r>
            <w:r w:rsidR="00882DE7" w:rsidRPr="00DC506B">
              <w:rPr>
                <w:sz w:val="20"/>
                <w:szCs w:val="20"/>
              </w:rPr>
              <w:t xml:space="preserve">Child arrangements orders are defined in Section 8 of the Children Act 1989, as amended by Section 12 of the Children and Families Act 2014. Child arrangements orders replace residence orders and any residence order in force prior to 22 April 2014 is deemed to be a child arrangements order. </w:t>
            </w:r>
          </w:p>
          <w:p w14:paraId="2E084B0E" w14:textId="77777777" w:rsidR="00882DE7" w:rsidRPr="00DC506B" w:rsidRDefault="00882DE7" w:rsidP="00882DE7">
            <w:pPr>
              <w:autoSpaceDE w:val="0"/>
              <w:autoSpaceDN w:val="0"/>
              <w:adjustRightInd w:val="0"/>
              <w:rPr>
                <w:sz w:val="20"/>
                <w:szCs w:val="20"/>
              </w:rPr>
            </w:pPr>
          </w:p>
          <w:p w14:paraId="0F342604" w14:textId="77777777" w:rsidR="00882DE7" w:rsidRPr="00DC506B" w:rsidRDefault="00DC506B" w:rsidP="00882DE7">
            <w:pPr>
              <w:autoSpaceDE w:val="0"/>
              <w:autoSpaceDN w:val="0"/>
              <w:adjustRightInd w:val="0"/>
              <w:rPr>
                <w:rFonts w:cs="Arial"/>
                <w:sz w:val="20"/>
                <w:szCs w:val="20"/>
              </w:rPr>
            </w:pPr>
            <w:r w:rsidRPr="00DC506B">
              <w:rPr>
                <w:sz w:val="20"/>
                <w:szCs w:val="20"/>
                <w:vertAlign w:val="superscript"/>
              </w:rPr>
              <w:t>5</w:t>
            </w:r>
            <w:r w:rsidR="00882DE7" w:rsidRPr="00DC506B">
              <w:rPr>
                <w:sz w:val="20"/>
                <w:szCs w:val="20"/>
              </w:rPr>
              <w:t xml:space="preserve">See Section 14A of the Children Act 1989 which defines a ‘special guardianship order’ as an order appointing one or more individuals to be a child’s special guardian (or special guardians).  </w:t>
            </w:r>
          </w:p>
          <w:p w14:paraId="5EA31755" w14:textId="77777777" w:rsidR="00882DE7" w:rsidRPr="00DC506B" w:rsidRDefault="00882DE7" w:rsidP="00882DE7">
            <w:pPr>
              <w:autoSpaceDE w:val="0"/>
              <w:autoSpaceDN w:val="0"/>
              <w:adjustRightInd w:val="0"/>
              <w:rPr>
                <w:rFonts w:cs="Arial"/>
                <w:sz w:val="20"/>
                <w:szCs w:val="20"/>
              </w:rPr>
            </w:pPr>
          </w:p>
        </w:tc>
      </w:tr>
      <w:tr w:rsidR="00042056" w:rsidRPr="00042056" w14:paraId="04044AC0" w14:textId="77777777" w:rsidTr="00E84BE1">
        <w:tc>
          <w:tcPr>
            <w:tcW w:w="2520" w:type="dxa"/>
          </w:tcPr>
          <w:p w14:paraId="5B437FAE" w14:textId="77777777" w:rsidR="00042056" w:rsidRPr="00042056" w:rsidRDefault="00042056" w:rsidP="00042056">
            <w:pPr>
              <w:autoSpaceDE w:val="0"/>
              <w:autoSpaceDN w:val="0"/>
              <w:adjustRightInd w:val="0"/>
              <w:rPr>
                <w:rFonts w:cs="Arial"/>
                <w:sz w:val="20"/>
                <w:szCs w:val="20"/>
              </w:rPr>
            </w:pPr>
          </w:p>
          <w:p w14:paraId="47861C1D" w14:textId="73FFF5F6" w:rsidR="00042056" w:rsidRDefault="00BC61C7" w:rsidP="00042056">
            <w:pPr>
              <w:autoSpaceDE w:val="0"/>
              <w:autoSpaceDN w:val="0"/>
              <w:adjustRightInd w:val="0"/>
              <w:rPr>
                <w:rFonts w:cs="Arial"/>
                <w:sz w:val="20"/>
                <w:szCs w:val="20"/>
              </w:rPr>
            </w:pPr>
            <w:r>
              <w:rPr>
                <w:rFonts w:cs="Arial"/>
                <w:sz w:val="20"/>
                <w:szCs w:val="20"/>
              </w:rPr>
              <w:t>2</w:t>
            </w:r>
            <w:r w:rsidR="00042056" w:rsidRPr="00042056">
              <w:rPr>
                <w:rFonts w:cs="Arial"/>
                <w:sz w:val="20"/>
                <w:szCs w:val="20"/>
              </w:rPr>
              <w:t xml:space="preserve">. Pupils who have a brother or sister permanently living at the same address, who are still at the school when the pupil begins. Please note – this only applies to siblings who are of compulsory school age, not younger siblings who attend a nursery setting </w:t>
            </w:r>
            <w:r w:rsidR="00042056" w:rsidRPr="00042056">
              <w:rPr>
                <w:rFonts w:cs="Arial"/>
                <w:sz w:val="20"/>
                <w:szCs w:val="20"/>
              </w:rPr>
              <w:lastRenderedPageBreak/>
              <w:t>attached to a school (Primary applications only)</w:t>
            </w:r>
          </w:p>
          <w:p w14:paraId="7EF15F92" w14:textId="77777777" w:rsidR="00945705" w:rsidRDefault="00945705" w:rsidP="00042056">
            <w:pPr>
              <w:autoSpaceDE w:val="0"/>
              <w:autoSpaceDN w:val="0"/>
              <w:adjustRightInd w:val="0"/>
              <w:rPr>
                <w:rFonts w:cs="Arial"/>
                <w:sz w:val="20"/>
                <w:szCs w:val="20"/>
              </w:rPr>
            </w:pPr>
          </w:p>
          <w:p w14:paraId="0CEC587B" w14:textId="77777777" w:rsidR="00945705" w:rsidRPr="00042056" w:rsidRDefault="00945705" w:rsidP="00042056">
            <w:pPr>
              <w:autoSpaceDE w:val="0"/>
              <w:autoSpaceDN w:val="0"/>
              <w:adjustRightInd w:val="0"/>
              <w:rPr>
                <w:rFonts w:cs="Arial"/>
                <w:sz w:val="20"/>
                <w:szCs w:val="20"/>
              </w:rPr>
            </w:pPr>
          </w:p>
        </w:tc>
        <w:tc>
          <w:tcPr>
            <w:tcW w:w="6360" w:type="dxa"/>
          </w:tcPr>
          <w:p w14:paraId="620B24A6" w14:textId="77777777" w:rsidR="00042056" w:rsidRPr="00042056" w:rsidRDefault="00042056" w:rsidP="00042056">
            <w:pPr>
              <w:autoSpaceDE w:val="0"/>
              <w:autoSpaceDN w:val="0"/>
              <w:adjustRightInd w:val="0"/>
              <w:rPr>
                <w:rFonts w:cs="Arial"/>
                <w:sz w:val="20"/>
                <w:szCs w:val="20"/>
                <w:u w:val="single"/>
              </w:rPr>
            </w:pPr>
          </w:p>
          <w:p w14:paraId="6089D676" w14:textId="77777777" w:rsidR="00042056" w:rsidRPr="00042056" w:rsidRDefault="00042056" w:rsidP="00042056">
            <w:pPr>
              <w:autoSpaceDE w:val="0"/>
              <w:autoSpaceDN w:val="0"/>
              <w:adjustRightInd w:val="0"/>
              <w:rPr>
                <w:rFonts w:cs="Arial"/>
                <w:sz w:val="20"/>
                <w:szCs w:val="20"/>
                <w:u w:val="single"/>
              </w:rPr>
            </w:pPr>
            <w:r w:rsidRPr="00042056">
              <w:rPr>
                <w:rFonts w:cs="Arial"/>
                <w:sz w:val="20"/>
                <w:szCs w:val="20"/>
                <w:u w:val="single"/>
              </w:rPr>
              <w:t>We define brother or sister as follows:</w:t>
            </w:r>
          </w:p>
          <w:p w14:paraId="22F544C3" w14:textId="77777777" w:rsidR="00042056" w:rsidRPr="00042056" w:rsidRDefault="00042056" w:rsidP="00042056">
            <w:pPr>
              <w:autoSpaceDE w:val="0"/>
              <w:autoSpaceDN w:val="0"/>
              <w:adjustRightInd w:val="0"/>
              <w:rPr>
                <w:rFonts w:cs="Arial"/>
                <w:sz w:val="20"/>
                <w:szCs w:val="20"/>
                <w:u w:val="single"/>
              </w:rPr>
            </w:pPr>
          </w:p>
          <w:p w14:paraId="365BA2CA" w14:textId="77777777" w:rsidR="00042056" w:rsidRPr="00042056" w:rsidRDefault="00042056" w:rsidP="00042056">
            <w:pPr>
              <w:numPr>
                <w:ilvl w:val="0"/>
                <w:numId w:val="20"/>
              </w:numPr>
              <w:tabs>
                <w:tab w:val="num" w:pos="432"/>
              </w:tabs>
              <w:autoSpaceDE w:val="0"/>
              <w:autoSpaceDN w:val="0"/>
              <w:adjustRightInd w:val="0"/>
              <w:ind w:left="432"/>
              <w:rPr>
                <w:rFonts w:cs="Arial"/>
                <w:sz w:val="20"/>
                <w:szCs w:val="20"/>
              </w:rPr>
            </w:pPr>
            <w:r w:rsidRPr="00042056">
              <w:rPr>
                <w:rFonts w:cs="Arial"/>
                <w:sz w:val="20"/>
                <w:szCs w:val="20"/>
              </w:rPr>
              <w:t>A brother, sister, stepbrother, stepsister, adopted brother or sister, or children of partners who are permanently living at the same address as a family unit. In all cases, the parent who receives the Child Benefit for those children must permanently live at that address with the children.</w:t>
            </w:r>
          </w:p>
          <w:p w14:paraId="7480F0D4" w14:textId="77777777" w:rsidR="00042056" w:rsidRPr="00042056" w:rsidRDefault="00042056" w:rsidP="00042056">
            <w:pPr>
              <w:numPr>
                <w:ilvl w:val="0"/>
                <w:numId w:val="20"/>
              </w:numPr>
              <w:tabs>
                <w:tab w:val="num" w:pos="432"/>
              </w:tabs>
              <w:autoSpaceDE w:val="0"/>
              <w:autoSpaceDN w:val="0"/>
              <w:adjustRightInd w:val="0"/>
              <w:ind w:left="432"/>
              <w:rPr>
                <w:rFonts w:cs="Arial"/>
                <w:sz w:val="20"/>
                <w:szCs w:val="20"/>
              </w:rPr>
            </w:pPr>
            <w:r w:rsidRPr="00042056">
              <w:rPr>
                <w:rFonts w:cs="Arial"/>
                <w:sz w:val="20"/>
                <w:szCs w:val="20"/>
              </w:rPr>
              <w:t xml:space="preserve">We will consider brothers or sisters who live in separate households because the parents are separated and have shared responsibility for the children under conditions covering </w:t>
            </w:r>
            <w:r w:rsidRPr="00042056">
              <w:rPr>
                <w:rFonts w:cs="Arial"/>
                <w:sz w:val="20"/>
                <w:szCs w:val="20"/>
              </w:rPr>
              <w:lastRenderedPageBreak/>
              <w:t>exceptional social or medical reasons. This does not include separate families living together in the same property.</w:t>
            </w:r>
          </w:p>
          <w:p w14:paraId="11A3DFDE" w14:textId="77777777" w:rsidR="004B6E49" w:rsidRDefault="00042056" w:rsidP="00D110F4">
            <w:pPr>
              <w:numPr>
                <w:ilvl w:val="0"/>
                <w:numId w:val="20"/>
              </w:numPr>
              <w:tabs>
                <w:tab w:val="num" w:pos="432"/>
              </w:tabs>
              <w:autoSpaceDE w:val="0"/>
              <w:autoSpaceDN w:val="0"/>
              <w:adjustRightInd w:val="0"/>
              <w:ind w:left="432"/>
              <w:rPr>
                <w:rFonts w:cs="Arial"/>
                <w:sz w:val="20"/>
                <w:szCs w:val="20"/>
              </w:rPr>
            </w:pPr>
            <w:r w:rsidRPr="00DC506B">
              <w:rPr>
                <w:rFonts w:cs="Arial"/>
                <w:sz w:val="20"/>
                <w:szCs w:val="20"/>
              </w:rPr>
              <w:t xml:space="preserve">If there are other family situations where there are different carers, </w:t>
            </w:r>
            <w:r w:rsidR="00C3361E" w:rsidRPr="00DC506B">
              <w:rPr>
                <w:rFonts w:cs="Arial"/>
                <w:sz w:val="20"/>
                <w:szCs w:val="20"/>
              </w:rPr>
              <w:t>e.g.,</w:t>
            </w:r>
            <w:r w:rsidRPr="00DC506B">
              <w:rPr>
                <w:rFonts w:cs="Arial"/>
                <w:sz w:val="20"/>
                <w:szCs w:val="20"/>
              </w:rPr>
              <w:t xml:space="preserve"> aunts, uncles or grandparents, each case will be considered individually.</w:t>
            </w:r>
          </w:p>
          <w:p w14:paraId="36C45CCB" w14:textId="77777777" w:rsidR="00546E5E" w:rsidRDefault="00546E5E" w:rsidP="00546E5E">
            <w:pPr>
              <w:autoSpaceDE w:val="0"/>
              <w:autoSpaceDN w:val="0"/>
              <w:adjustRightInd w:val="0"/>
              <w:ind w:left="432"/>
              <w:rPr>
                <w:rFonts w:cs="Arial"/>
                <w:sz w:val="20"/>
                <w:szCs w:val="20"/>
              </w:rPr>
            </w:pPr>
          </w:p>
          <w:p w14:paraId="70758022" w14:textId="77777777" w:rsidR="00546E5E" w:rsidRPr="00DC506B" w:rsidRDefault="00546E5E" w:rsidP="00546E5E">
            <w:pPr>
              <w:autoSpaceDE w:val="0"/>
              <w:autoSpaceDN w:val="0"/>
              <w:adjustRightInd w:val="0"/>
              <w:ind w:left="432"/>
              <w:rPr>
                <w:rFonts w:cs="Arial"/>
                <w:sz w:val="20"/>
                <w:szCs w:val="20"/>
              </w:rPr>
            </w:pPr>
          </w:p>
          <w:p w14:paraId="56CFFC06" w14:textId="77777777" w:rsidR="002620A6" w:rsidRPr="00042056" w:rsidRDefault="002620A6" w:rsidP="002620A6">
            <w:pPr>
              <w:autoSpaceDE w:val="0"/>
              <w:autoSpaceDN w:val="0"/>
              <w:adjustRightInd w:val="0"/>
              <w:ind w:left="432"/>
              <w:rPr>
                <w:rFonts w:cs="Arial"/>
                <w:sz w:val="20"/>
                <w:szCs w:val="20"/>
              </w:rPr>
            </w:pPr>
          </w:p>
        </w:tc>
      </w:tr>
      <w:tr w:rsidR="00042056" w:rsidRPr="00042056" w14:paraId="060D296A" w14:textId="77777777" w:rsidTr="00E84BE1">
        <w:tc>
          <w:tcPr>
            <w:tcW w:w="2520" w:type="dxa"/>
          </w:tcPr>
          <w:p w14:paraId="33B44FB0" w14:textId="77777777" w:rsidR="00042056" w:rsidRPr="00042056" w:rsidRDefault="00042056" w:rsidP="00042056">
            <w:pPr>
              <w:autoSpaceDE w:val="0"/>
              <w:autoSpaceDN w:val="0"/>
              <w:adjustRightInd w:val="0"/>
              <w:rPr>
                <w:rFonts w:cs="Arial"/>
                <w:sz w:val="20"/>
                <w:szCs w:val="20"/>
              </w:rPr>
            </w:pPr>
          </w:p>
          <w:p w14:paraId="2761E5A9" w14:textId="380709F2" w:rsidR="00042056" w:rsidRDefault="00BC61C7" w:rsidP="00042056">
            <w:pPr>
              <w:autoSpaceDE w:val="0"/>
              <w:autoSpaceDN w:val="0"/>
              <w:adjustRightInd w:val="0"/>
              <w:rPr>
                <w:rFonts w:cs="Arial"/>
                <w:sz w:val="20"/>
                <w:szCs w:val="20"/>
              </w:rPr>
            </w:pPr>
            <w:r>
              <w:rPr>
                <w:rFonts w:cs="Arial"/>
                <w:sz w:val="20"/>
                <w:szCs w:val="20"/>
              </w:rPr>
              <w:t>3</w:t>
            </w:r>
            <w:r w:rsidR="00546E5E">
              <w:rPr>
                <w:rFonts w:cs="Arial"/>
                <w:sz w:val="20"/>
                <w:szCs w:val="20"/>
              </w:rPr>
              <w:t>.</w:t>
            </w:r>
            <w:r w:rsidR="00042056" w:rsidRPr="00042056">
              <w:rPr>
                <w:rFonts w:cs="Arial"/>
                <w:sz w:val="20"/>
                <w:szCs w:val="20"/>
              </w:rPr>
              <w:t xml:space="preserve"> Pupils permanently resident </w:t>
            </w:r>
            <w:r w:rsidR="00C3361E" w:rsidRPr="00042056">
              <w:rPr>
                <w:rFonts w:cs="Arial"/>
                <w:sz w:val="20"/>
                <w:szCs w:val="20"/>
              </w:rPr>
              <w:t>i.e.,</w:t>
            </w:r>
            <w:r w:rsidR="00042056" w:rsidRPr="00042056">
              <w:rPr>
                <w:rFonts w:cs="Arial"/>
                <w:sz w:val="20"/>
                <w:szCs w:val="20"/>
              </w:rPr>
              <w:t xml:space="preserve"> the address at which the child is registered for child benefit, who expresses a preference for that school (proof of address may be required) within the admission zone who have returned a Common Application Form by the closing date (31st October for Secondary applications and 15</w:t>
            </w:r>
            <w:r w:rsidR="00042056" w:rsidRPr="00042056">
              <w:rPr>
                <w:rFonts w:cs="Arial"/>
                <w:sz w:val="20"/>
                <w:szCs w:val="20"/>
                <w:vertAlign w:val="superscript"/>
              </w:rPr>
              <w:t>th</w:t>
            </w:r>
            <w:r w:rsidR="00042056" w:rsidRPr="00042056">
              <w:rPr>
                <w:rFonts w:cs="Arial"/>
                <w:sz w:val="20"/>
                <w:szCs w:val="20"/>
              </w:rPr>
              <w:t xml:space="preserve"> January for Primary applications).</w:t>
            </w:r>
          </w:p>
          <w:p w14:paraId="71B44C40" w14:textId="77777777" w:rsidR="00042056" w:rsidRPr="00042056" w:rsidRDefault="00042056" w:rsidP="00042056">
            <w:pPr>
              <w:autoSpaceDE w:val="0"/>
              <w:autoSpaceDN w:val="0"/>
              <w:adjustRightInd w:val="0"/>
              <w:rPr>
                <w:rFonts w:cs="Arial"/>
                <w:sz w:val="20"/>
                <w:szCs w:val="20"/>
              </w:rPr>
            </w:pPr>
          </w:p>
        </w:tc>
        <w:tc>
          <w:tcPr>
            <w:tcW w:w="6360" w:type="dxa"/>
          </w:tcPr>
          <w:p w14:paraId="2CDE1482" w14:textId="77777777" w:rsidR="00042056" w:rsidRPr="00042056" w:rsidRDefault="00042056" w:rsidP="00042056">
            <w:pPr>
              <w:ind w:left="72"/>
              <w:rPr>
                <w:rFonts w:cs="Arial"/>
                <w:sz w:val="20"/>
                <w:szCs w:val="20"/>
              </w:rPr>
            </w:pPr>
          </w:p>
          <w:p w14:paraId="5EC5905F" w14:textId="77777777" w:rsidR="00042056" w:rsidRPr="00042056" w:rsidRDefault="00042056" w:rsidP="00042056">
            <w:pPr>
              <w:ind w:left="72"/>
              <w:rPr>
                <w:rFonts w:cs="Arial"/>
                <w:sz w:val="20"/>
                <w:szCs w:val="20"/>
              </w:rPr>
            </w:pPr>
            <w:r w:rsidRPr="00042056">
              <w:rPr>
                <w:rFonts w:cs="Arial"/>
                <w:sz w:val="20"/>
                <w:szCs w:val="20"/>
              </w:rPr>
              <w:t xml:space="preserve">When a school is oversubscribed with in-zone applications </w:t>
            </w:r>
            <w:r w:rsidR="00C3361E" w:rsidRPr="00042056">
              <w:rPr>
                <w:rFonts w:cs="Arial"/>
                <w:sz w:val="20"/>
                <w:szCs w:val="20"/>
              </w:rPr>
              <w:t>i.e.,</w:t>
            </w:r>
            <w:r w:rsidRPr="00042056">
              <w:rPr>
                <w:rFonts w:cs="Arial"/>
                <w:sz w:val="20"/>
                <w:szCs w:val="20"/>
              </w:rPr>
              <w:t xml:space="preserve"> there are more applications from children living in the admission zone of the school than there are places available, we will allocate places</w:t>
            </w:r>
            <w:r w:rsidRPr="009C7810">
              <w:rPr>
                <w:rFonts w:cs="Arial"/>
                <w:strike/>
                <w:color w:val="FF0000"/>
                <w:sz w:val="20"/>
                <w:szCs w:val="20"/>
              </w:rPr>
              <w:t>:</w:t>
            </w:r>
          </w:p>
          <w:p w14:paraId="5C4081D9" w14:textId="77777777" w:rsidR="00042056" w:rsidRPr="00042056" w:rsidRDefault="00042056" w:rsidP="00042056">
            <w:pPr>
              <w:ind w:left="72"/>
              <w:rPr>
                <w:rFonts w:cs="Arial"/>
                <w:sz w:val="20"/>
                <w:szCs w:val="20"/>
              </w:rPr>
            </w:pPr>
          </w:p>
          <w:p w14:paraId="31C24CE8" w14:textId="25955D6A" w:rsidR="00042056" w:rsidRPr="00042056" w:rsidRDefault="00042056" w:rsidP="00EF5796">
            <w:pPr>
              <w:numPr>
                <w:ilvl w:val="0"/>
                <w:numId w:val="19"/>
              </w:numPr>
              <w:tabs>
                <w:tab w:val="num" w:pos="432"/>
              </w:tabs>
              <w:autoSpaceDE w:val="0"/>
              <w:autoSpaceDN w:val="0"/>
              <w:adjustRightInd w:val="0"/>
              <w:ind w:left="432"/>
              <w:rPr>
                <w:rFonts w:cs="Arial"/>
                <w:sz w:val="20"/>
                <w:szCs w:val="20"/>
              </w:rPr>
            </w:pPr>
            <w:r w:rsidRPr="00042056">
              <w:rPr>
                <w:rFonts w:cs="Arial"/>
                <w:sz w:val="20"/>
                <w:szCs w:val="20"/>
              </w:rPr>
              <w:t xml:space="preserve">to children permanently living in the admission zone (Criterion </w:t>
            </w:r>
            <w:r w:rsidR="008218E4" w:rsidRPr="0007700C">
              <w:rPr>
                <w:rFonts w:cs="Arial"/>
                <w:strike/>
                <w:sz w:val="20"/>
                <w:szCs w:val="20"/>
              </w:rPr>
              <w:t>4</w:t>
            </w:r>
            <w:r w:rsidR="0007700C">
              <w:rPr>
                <w:rFonts w:cs="Arial"/>
                <w:strike/>
                <w:sz w:val="20"/>
                <w:szCs w:val="20"/>
              </w:rPr>
              <w:t xml:space="preserve"> </w:t>
            </w:r>
            <w:r w:rsidR="0007700C" w:rsidRPr="0007700C">
              <w:rPr>
                <w:rFonts w:cs="Arial"/>
                <w:sz w:val="20"/>
                <w:szCs w:val="20"/>
              </w:rPr>
              <w:t>3</w:t>
            </w:r>
            <w:r w:rsidRPr="00042056">
              <w:rPr>
                <w:rFonts w:cs="Arial"/>
                <w:sz w:val="20"/>
                <w:szCs w:val="20"/>
              </w:rPr>
              <w:t xml:space="preserve">) according to their distance from the school measured in a straight line “as the crow flies” </w:t>
            </w:r>
            <w:r w:rsidR="00796C6C">
              <w:rPr>
                <w:rFonts w:cs="Arial"/>
                <w:sz w:val="20"/>
                <w:szCs w:val="20"/>
              </w:rPr>
              <w:t xml:space="preserve">(Criterion </w:t>
            </w:r>
            <w:r w:rsidR="00796C6C" w:rsidRPr="0007700C">
              <w:rPr>
                <w:rFonts w:cs="Arial"/>
                <w:strike/>
                <w:sz w:val="20"/>
                <w:szCs w:val="20"/>
              </w:rPr>
              <w:t>5</w:t>
            </w:r>
            <w:r w:rsidR="0007700C">
              <w:rPr>
                <w:rFonts w:cs="Arial"/>
                <w:strike/>
                <w:sz w:val="20"/>
                <w:szCs w:val="20"/>
              </w:rPr>
              <w:t xml:space="preserve"> </w:t>
            </w:r>
            <w:r w:rsidR="0007700C" w:rsidRPr="0007700C">
              <w:rPr>
                <w:rFonts w:cs="Arial"/>
                <w:sz w:val="20"/>
                <w:szCs w:val="20"/>
              </w:rPr>
              <w:t>4</w:t>
            </w:r>
            <w:r w:rsidR="00796C6C">
              <w:rPr>
                <w:rFonts w:cs="Arial"/>
                <w:sz w:val="20"/>
                <w:szCs w:val="20"/>
              </w:rPr>
              <w:t>).</w:t>
            </w:r>
          </w:p>
        </w:tc>
      </w:tr>
      <w:tr w:rsidR="00042056" w:rsidRPr="00042056" w14:paraId="22470CC0" w14:textId="77777777" w:rsidTr="00E84BE1">
        <w:tc>
          <w:tcPr>
            <w:tcW w:w="2520" w:type="dxa"/>
          </w:tcPr>
          <w:p w14:paraId="41FA85C6" w14:textId="77777777" w:rsidR="00042056" w:rsidRPr="00042056" w:rsidRDefault="00042056" w:rsidP="00042056">
            <w:pPr>
              <w:autoSpaceDE w:val="0"/>
              <w:autoSpaceDN w:val="0"/>
              <w:adjustRightInd w:val="0"/>
              <w:rPr>
                <w:rFonts w:cs="Arial"/>
                <w:sz w:val="20"/>
                <w:szCs w:val="20"/>
              </w:rPr>
            </w:pPr>
          </w:p>
          <w:p w14:paraId="42EAD499" w14:textId="01154F47" w:rsidR="00042056" w:rsidRPr="00042056" w:rsidRDefault="00BC61C7" w:rsidP="00042056">
            <w:pPr>
              <w:autoSpaceDE w:val="0"/>
              <w:autoSpaceDN w:val="0"/>
              <w:adjustRightInd w:val="0"/>
              <w:rPr>
                <w:rFonts w:cs="Arial"/>
                <w:sz w:val="20"/>
                <w:szCs w:val="20"/>
              </w:rPr>
            </w:pPr>
            <w:r>
              <w:rPr>
                <w:rFonts w:cs="Arial"/>
                <w:sz w:val="20"/>
                <w:szCs w:val="20"/>
              </w:rPr>
              <w:t>4</w:t>
            </w:r>
            <w:r w:rsidR="00042056" w:rsidRPr="00042056">
              <w:rPr>
                <w:rFonts w:cs="Arial"/>
                <w:sz w:val="20"/>
                <w:szCs w:val="20"/>
              </w:rPr>
              <w:t xml:space="preserve">. Pupils who live closest to a particular school measured in a straight line “as the crow flies”. </w:t>
            </w:r>
          </w:p>
          <w:p w14:paraId="45EAB8FD" w14:textId="77777777" w:rsidR="00042056" w:rsidRPr="00042056" w:rsidRDefault="00042056" w:rsidP="00042056">
            <w:pPr>
              <w:autoSpaceDE w:val="0"/>
              <w:autoSpaceDN w:val="0"/>
              <w:adjustRightInd w:val="0"/>
              <w:rPr>
                <w:rFonts w:cs="Arial"/>
                <w:sz w:val="20"/>
                <w:szCs w:val="20"/>
              </w:rPr>
            </w:pPr>
          </w:p>
        </w:tc>
        <w:tc>
          <w:tcPr>
            <w:tcW w:w="6360" w:type="dxa"/>
          </w:tcPr>
          <w:p w14:paraId="58C79FB8" w14:textId="77777777" w:rsidR="00042056" w:rsidRPr="00042056" w:rsidRDefault="00042056" w:rsidP="00042056">
            <w:pPr>
              <w:autoSpaceDE w:val="0"/>
              <w:autoSpaceDN w:val="0"/>
              <w:adjustRightInd w:val="0"/>
              <w:rPr>
                <w:rFonts w:cs="Arial"/>
                <w:sz w:val="20"/>
                <w:szCs w:val="20"/>
              </w:rPr>
            </w:pPr>
          </w:p>
          <w:p w14:paraId="7D473F90" w14:textId="77777777" w:rsidR="001B0FCB" w:rsidRPr="00796C6C" w:rsidRDefault="001B0FCB" w:rsidP="001B0FCB">
            <w:pPr>
              <w:rPr>
                <w:rFonts w:cs="Arial"/>
                <w:sz w:val="20"/>
                <w:szCs w:val="20"/>
              </w:rPr>
            </w:pPr>
            <w:r w:rsidRPr="00796C6C">
              <w:rPr>
                <w:rFonts w:cs="Arial"/>
                <w:sz w:val="20"/>
                <w:szCs w:val="20"/>
              </w:rPr>
              <w:t>The LA uses a Geographic Information System, known as GIS, to identify and measure the distance from the central point of the home to the central point of the school. The distance is measured electronically from the central point of the school taken from the council maintained Local Land and Property Gazetteer, LLPG, (the same point for all applications) to the central point of the home (including flats) also taken from the LLPG. The GIS undertakes all measures in the same way for every applicant, to ensure consistency and fairness.</w:t>
            </w:r>
          </w:p>
          <w:p w14:paraId="315E82D5" w14:textId="77777777" w:rsidR="00042056" w:rsidRPr="001B0FCB" w:rsidRDefault="00042056" w:rsidP="00042056">
            <w:pPr>
              <w:autoSpaceDE w:val="0"/>
              <w:autoSpaceDN w:val="0"/>
              <w:adjustRightInd w:val="0"/>
              <w:rPr>
                <w:rFonts w:cs="Arial"/>
                <w:color w:val="FF0000"/>
                <w:sz w:val="20"/>
                <w:szCs w:val="20"/>
              </w:rPr>
            </w:pPr>
          </w:p>
          <w:p w14:paraId="11CDE140" w14:textId="77777777" w:rsidR="00042056" w:rsidRPr="00042056" w:rsidRDefault="00042056" w:rsidP="00042056">
            <w:pPr>
              <w:autoSpaceDE w:val="0"/>
              <w:autoSpaceDN w:val="0"/>
              <w:adjustRightInd w:val="0"/>
              <w:rPr>
                <w:rFonts w:cs="Arial"/>
                <w:sz w:val="20"/>
                <w:szCs w:val="20"/>
              </w:rPr>
            </w:pPr>
          </w:p>
        </w:tc>
      </w:tr>
    </w:tbl>
    <w:p w14:paraId="1AC0D394" w14:textId="77777777" w:rsidR="00042056" w:rsidRDefault="00042056" w:rsidP="00042056">
      <w:pPr>
        <w:ind w:left="284"/>
        <w:jc w:val="both"/>
        <w:rPr>
          <w:rFonts w:cs="Arial"/>
          <w:bCs/>
          <w:szCs w:val="22"/>
        </w:rPr>
      </w:pPr>
    </w:p>
    <w:p w14:paraId="7281A696" w14:textId="6BFDDE57" w:rsidR="00042056" w:rsidRPr="00042056" w:rsidRDefault="00042056" w:rsidP="00042056">
      <w:pPr>
        <w:ind w:left="284"/>
        <w:jc w:val="both"/>
        <w:rPr>
          <w:rFonts w:cs="Arial"/>
          <w:bCs/>
          <w:szCs w:val="22"/>
        </w:rPr>
      </w:pPr>
      <w:r w:rsidRPr="00042056">
        <w:rPr>
          <w:rFonts w:cs="Arial"/>
          <w:bCs/>
          <w:szCs w:val="22"/>
        </w:rPr>
        <w:t xml:space="preserve">The oversubscription criteria will be available </w:t>
      </w:r>
      <w:r w:rsidR="002508C5">
        <w:rPr>
          <w:rFonts w:cs="Arial"/>
          <w:bCs/>
          <w:szCs w:val="22"/>
        </w:rPr>
        <w:t xml:space="preserve">on our website in September </w:t>
      </w:r>
      <w:r w:rsidRPr="00042056">
        <w:rPr>
          <w:rFonts w:cs="Arial"/>
          <w:bCs/>
          <w:szCs w:val="22"/>
        </w:rPr>
        <w:t>for parents for admission in September 20</w:t>
      </w:r>
      <w:r w:rsidR="00244F4C">
        <w:rPr>
          <w:rFonts w:cs="Arial"/>
          <w:bCs/>
          <w:szCs w:val="22"/>
        </w:rPr>
        <w:t>2</w:t>
      </w:r>
      <w:r w:rsidR="00426B02">
        <w:rPr>
          <w:rFonts w:cs="Arial"/>
          <w:bCs/>
          <w:szCs w:val="22"/>
        </w:rPr>
        <w:t>6</w:t>
      </w:r>
      <w:r w:rsidRPr="00042056">
        <w:rPr>
          <w:rFonts w:cs="Arial"/>
          <w:bCs/>
          <w:szCs w:val="22"/>
        </w:rPr>
        <w:t>.</w:t>
      </w:r>
    </w:p>
    <w:p w14:paraId="72E0AFD1" w14:textId="77777777" w:rsidR="00042056" w:rsidRPr="00042056" w:rsidRDefault="00042056" w:rsidP="00042056">
      <w:pPr>
        <w:ind w:left="284"/>
        <w:jc w:val="both"/>
        <w:rPr>
          <w:rFonts w:cs="Arial"/>
          <w:bCs/>
          <w:szCs w:val="22"/>
        </w:rPr>
      </w:pPr>
    </w:p>
    <w:p w14:paraId="30C5D159" w14:textId="77777777" w:rsidR="00042056" w:rsidRPr="00042056" w:rsidRDefault="00042056" w:rsidP="00042056">
      <w:pPr>
        <w:ind w:left="284"/>
        <w:jc w:val="both"/>
        <w:rPr>
          <w:rFonts w:cs="Arial"/>
          <w:bCs/>
          <w:szCs w:val="22"/>
        </w:rPr>
      </w:pPr>
      <w:r w:rsidRPr="00042056">
        <w:rPr>
          <w:rFonts w:cs="Arial"/>
          <w:bCs/>
          <w:szCs w:val="22"/>
        </w:rPr>
        <w:t xml:space="preserve">N.B. please note for primary schools, attendance at a school nursery does </w:t>
      </w:r>
      <w:r w:rsidRPr="00042056">
        <w:rPr>
          <w:rFonts w:cs="Arial"/>
          <w:bCs/>
          <w:szCs w:val="22"/>
          <w:u w:val="single"/>
        </w:rPr>
        <w:t>not</w:t>
      </w:r>
      <w:r w:rsidRPr="00042056">
        <w:rPr>
          <w:rFonts w:cs="Arial"/>
          <w:bCs/>
          <w:szCs w:val="22"/>
        </w:rPr>
        <w:t xml:space="preserve"> guarantee a place in the reception class of that school</w:t>
      </w:r>
      <w:r w:rsidRPr="00042056">
        <w:rPr>
          <w:rFonts w:cs="Arial"/>
          <w:bCs/>
          <w:sz w:val="18"/>
          <w:szCs w:val="18"/>
        </w:rPr>
        <w:t>.</w:t>
      </w:r>
    </w:p>
    <w:p w14:paraId="2FFD16E1" w14:textId="77777777" w:rsidR="00042056" w:rsidRDefault="00042056" w:rsidP="00042056">
      <w:pPr>
        <w:shd w:val="clear" w:color="auto" w:fill="FFFFFF"/>
        <w:spacing w:after="150"/>
        <w:ind w:left="851" w:hanging="425"/>
        <w:rPr>
          <w:rFonts w:cs="Arial"/>
          <w:color w:val="333333"/>
          <w:sz w:val="20"/>
          <w:szCs w:val="20"/>
          <w:lang w:val="en" w:eastAsia="en-GB"/>
        </w:rPr>
      </w:pPr>
    </w:p>
    <w:p w14:paraId="1B637D86" w14:textId="77777777" w:rsidR="00042056" w:rsidRPr="00042056" w:rsidRDefault="00042056" w:rsidP="00042056">
      <w:pPr>
        <w:shd w:val="clear" w:color="auto" w:fill="FFFFFF"/>
        <w:spacing w:after="150"/>
        <w:ind w:left="851" w:hanging="425"/>
        <w:rPr>
          <w:rFonts w:cs="Arial"/>
          <w:color w:val="333333"/>
          <w:sz w:val="20"/>
          <w:szCs w:val="20"/>
          <w:lang w:val="en" w:eastAsia="en-GB"/>
        </w:rPr>
      </w:pPr>
    </w:p>
    <w:p w14:paraId="52D3319B" w14:textId="77777777" w:rsidR="00042056" w:rsidRDefault="00042056" w:rsidP="002569A5">
      <w:pPr>
        <w:ind w:left="540" w:hanging="180"/>
        <w:jc w:val="both"/>
        <w:rPr>
          <w:rFonts w:cs="Arial"/>
        </w:rPr>
      </w:pPr>
    </w:p>
    <w:p w14:paraId="0B22DC6E" w14:textId="77777777" w:rsidR="00042056" w:rsidRPr="002569A5" w:rsidRDefault="00042056" w:rsidP="002569A5">
      <w:pPr>
        <w:ind w:left="540" w:hanging="180"/>
        <w:jc w:val="both"/>
        <w:rPr>
          <w:rFonts w:cs="Arial"/>
        </w:rPr>
      </w:pPr>
    </w:p>
    <w:sectPr w:rsidR="00042056" w:rsidRPr="002569A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1134" w:bottom="1134" w:left="1134" w:header="720" w:footer="72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5EF6" w14:textId="77777777" w:rsidR="005D51D7" w:rsidRDefault="005D51D7">
      <w:r>
        <w:separator/>
      </w:r>
    </w:p>
  </w:endnote>
  <w:endnote w:type="continuationSeparator" w:id="0">
    <w:p w14:paraId="5CB1CED3" w14:textId="77777777" w:rsidR="005D51D7" w:rsidRDefault="005D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93B2" w14:textId="77777777" w:rsidR="002569A5" w:rsidRDefault="002569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9FC1BE" w14:textId="77777777" w:rsidR="002569A5" w:rsidRDefault="002569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B429" w14:textId="77777777" w:rsidR="002773F9" w:rsidRDefault="002773F9" w:rsidP="002773F9">
    <w:pPr>
      <w:pStyle w:val="Footer"/>
      <w:framePr w:wrap="around" w:vAnchor="text" w:hAnchor="margin" w:xAlign="center" w:y="1"/>
      <w:jc w:val="center"/>
    </w:pPr>
    <w:r>
      <w:fldChar w:fldCharType="begin"/>
    </w:r>
    <w:r>
      <w:instrText xml:space="preserve"> PAGE   \* MERGEFORMAT </w:instrText>
    </w:r>
    <w:r>
      <w:fldChar w:fldCharType="separate"/>
    </w:r>
    <w:r w:rsidR="00F454BF">
      <w:rPr>
        <w:noProof/>
      </w:rPr>
      <w:t>2</w:t>
    </w:r>
    <w:r>
      <w:rPr>
        <w:noProof/>
      </w:rPr>
      <w:fldChar w:fldCharType="end"/>
    </w:r>
  </w:p>
  <w:p w14:paraId="5B1B7072" w14:textId="77777777" w:rsidR="002569A5" w:rsidRDefault="002569A5">
    <w:pPr>
      <w:pStyle w:val="Footer"/>
      <w:framePr w:wrap="around" w:vAnchor="text" w:hAnchor="margin" w:xAlign="center" w:y="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82B6" w14:textId="77777777" w:rsidR="00C55DA7" w:rsidRDefault="00C55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F7D6" w14:textId="77777777" w:rsidR="005D51D7" w:rsidRDefault="005D51D7">
      <w:r>
        <w:separator/>
      </w:r>
    </w:p>
  </w:footnote>
  <w:footnote w:type="continuationSeparator" w:id="0">
    <w:p w14:paraId="43018FE8" w14:textId="77777777" w:rsidR="005D51D7" w:rsidRDefault="005D5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CE09" w14:textId="77777777" w:rsidR="00C55DA7" w:rsidRDefault="00C55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C21E" w14:textId="53D12039" w:rsidR="00067E4F" w:rsidRDefault="001F3BB6">
    <w:pPr>
      <w:pStyle w:val="Header"/>
    </w:pPr>
    <w:r>
      <w:rPr>
        <w:noProof/>
        <w:lang w:eastAsia="en-GB"/>
      </w:rPr>
      <mc:AlternateContent>
        <mc:Choice Requires="wps">
          <w:drawing>
            <wp:anchor distT="0" distB="0" distL="114300" distR="114300" simplePos="0" relativeHeight="251656704" behindDoc="0" locked="0" layoutInCell="0" allowOverlap="1" wp14:anchorId="5756C1A9" wp14:editId="7B2FCC19">
              <wp:simplePos x="0" y="0"/>
              <wp:positionH relativeFrom="page">
                <wp:posOffset>0</wp:posOffset>
              </wp:positionH>
              <wp:positionV relativeFrom="page">
                <wp:posOffset>190500</wp:posOffset>
              </wp:positionV>
              <wp:extent cx="7560310" cy="266700"/>
              <wp:effectExtent l="0" t="0" r="0" b="0"/>
              <wp:wrapNone/>
              <wp:docPr id="1660268215" name="MSIPCM1861446a8f8ebf21503dc2e5" descr="{&quot;HashCode&quot;:1844345984,&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BDE12" w14:textId="77777777" w:rsidR="0083107A" w:rsidRPr="0083107A" w:rsidRDefault="0083107A" w:rsidP="0083107A">
                          <w:pPr>
                            <w:rPr>
                              <w:rFonts w:ascii="Calibri" w:hAnsi="Calibri" w:cs="Calibri"/>
                              <w:color w:val="000000"/>
                              <w:sz w:val="20"/>
                            </w:rPr>
                          </w:pPr>
                          <w:r w:rsidRPr="0083107A">
                            <w:rPr>
                              <w:rFonts w:ascii="Calibri" w:hAnsi="Calibri" w:cs="Calibri"/>
                              <w:color w:val="000000"/>
                              <w:sz w:val="20"/>
                            </w:rPr>
                            <w:t>This document was classified as: OFFICIAL</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6C1A9" id="_x0000_t202" coordsize="21600,21600" o:spt="202" path="m,l,21600r21600,l21600,xe">
              <v:stroke joinstyle="miter"/>
              <v:path gradientshapeok="t" o:connecttype="rect"/>
            </v:shapetype>
            <v:shape id="MSIPCM1861446a8f8ebf21503dc2e5" o:spid="_x0000_s1026" type="#_x0000_t202" alt="{&quot;HashCode&quot;:1844345984,&quot;Height&quot;:841.0,&quot;Width&quot;:595.0,&quot;Placement&quot;:&quot;Header&quot;,&quot;Index&quot;:&quot;Primary&quot;,&quot;Section&quot;:1,&quot;Top&quot;:0.0,&quot;Left&quot;:0.0}" style="position:absolute;margin-left:0;margin-top:15pt;width:595.3pt;height: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" o:allowincell="f" filled="f" stroked="f">
              <v:textbox inset="20pt,0,,0">
                <w:txbxContent>
                  <w:p w14:paraId="42EBDE12" w14:textId="77777777" w:rsidR="0083107A" w:rsidRPr="0083107A" w:rsidRDefault="0083107A" w:rsidP="0083107A">
                    <w:pPr>
                      <w:rPr>
                        <w:rFonts w:ascii="Calibri" w:hAnsi="Calibri" w:cs="Calibri"/>
                        <w:color w:val="000000"/>
                        <w:sz w:val="20"/>
                      </w:rPr>
                    </w:pPr>
                    <w:r w:rsidRPr="0083107A">
                      <w:rPr>
                        <w:rFonts w:ascii="Calibri" w:hAnsi="Calibri" w:cs="Calibri"/>
                        <w:color w:val="000000"/>
                        <w:sz w:val="20"/>
                      </w:rPr>
                      <w:t>This document was classified as: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907A" w14:textId="6F461B67" w:rsidR="00882901" w:rsidRDefault="001F3BB6">
    <w:pPr>
      <w:pStyle w:val="Header"/>
    </w:pPr>
    <w:r>
      <w:rPr>
        <w:noProof/>
        <w:lang w:eastAsia="en-GB"/>
      </w:rPr>
      <mc:AlternateContent>
        <mc:Choice Requires="wps">
          <w:drawing>
            <wp:anchor distT="0" distB="0" distL="114300" distR="114300" simplePos="0" relativeHeight="251657728" behindDoc="0" locked="0" layoutInCell="0" allowOverlap="1" wp14:anchorId="36505579" wp14:editId="5A7C57EE">
              <wp:simplePos x="0" y="0"/>
              <wp:positionH relativeFrom="page">
                <wp:posOffset>0</wp:posOffset>
              </wp:positionH>
              <wp:positionV relativeFrom="page">
                <wp:posOffset>190500</wp:posOffset>
              </wp:positionV>
              <wp:extent cx="7560310" cy="266700"/>
              <wp:effectExtent l="0" t="0" r="0" b="0"/>
              <wp:wrapNone/>
              <wp:docPr id="807952037" name="MSIPCM262f40fc9af923a8ab8cfe86" descr="{&quot;HashCode&quot;:1844345984,&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88D31" w14:textId="77777777" w:rsidR="0083107A" w:rsidRPr="0083107A" w:rsidRDefault="0083107A" w:rsidP="0083107A">
                          <w:pPr>
                            <w:rPr>
                              <w:rFonts w:ascii="Calibri" w:hAnsi="Calibri" w:cs="Calibri"/>
                              <w:color w:val="000000"/>
                              <w:sz w:val="20"/>
                            </w:rPr>
                          </w:pPr>
                          <w:r w:rsidRPr="0083107A">
                            <w:rPr>
                              <w:rFonts w:ascii="Calibri" w:hAnsi="Calibri" w:cs="Calibri"/>
                              <w:color w:val="000000"/>
                              <w:sz w:val="20"/>
                            </w:rPr>
                            <w:t>This document was classified as: OFFICIAL</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05579" id="_x0000_t202" coordsize="21600,21600" o:spt="202" path="m,l,21600r21600,l21600,xe">
              <v:stroke joinstyle="miter"/>
              <v:path gradientshapeok="t" o:connecttype="rect"/>
            </v:shapetype>
            <v:shape id="MSIPCM262f40fc9af923a8ab8cfe86" o:spid="_x0000_s1027" type="#_x0000_t202" alt="{&quot;HashCode&quot;:1844345984,&quot;Height&quot;:841.0,&quot;Width&quot;:595.0,&quot;Placement&quot;:&quot;Header&quot;,&quot;Index&quot;:&quot;FirstPage&quot;,&quot;Section&quot;:1,&quot;Top&quot;:0.0,&quot;Left&quot;:0.0}" style="position:absolute;margin-left:0;margin-top:15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" o:allowincell="f" filled="f" stroked="f">
              <v:textbox inset="20pt,0,,0">
                <w:txbxContent>
                  <w:p w14:paraId="0DE88D31" w14:textId="77777777" w:rsidR="0083107A" w:rsidRPr="0083107A" w:rsidRDefault="0083107A" w:rsidP="0083107A">
                    <w:pPr>
                      <w:rPr>
                        <w:rFonts w:ascii="Calibri" w:hAnsi="Calibri" w:cs="Calibri"/>
                        <w:color w:val="000000"/>
                        <w:sz w:val="20"/>
                      </w:rPr>
                    </w:pPr>
                    <w:r w:rsidRPr="0083107A">
                      <w:rPr>
                        <w:rFonts w:ascii="Calibri" w:hAnsi="Calibri" w:cs="Calibri"/>
                        <w:color w:val="000000"/>
                        <w:sz w:val="20"/>
                      </w:rPr>
                      <w:t>This document was classified as: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B10"/>
    <w:multiLevelType w:val="hybridMultilevel"/>
    <w:tmpl w:val="F5C06382"/>
    <w:lvl w:ilvl="0" w:tplc="275C63EA">
      <w:start w:val="1"/>
      <w:numFmt w:val="lowerLetter"/>
      <w:lvlText w:val="(%1)"/>
      <w:lvlJc w:val="left"/>
      <w:pPr>
        <w:tabs>
          <w:tab w:val="num" w:pos="1110"/>
        </w:tabs>
        <w:ind w:left="1110" w:hanging="390"/>
      </w:pPr>
      <w:rPr>
        <w:rFonts w:hint="default"/>
      </w:rPr>
    </w:lvl>
    <w:lvl w:ilvl="1" w:tplc="6AA848D8">
      <w:start w:val="13"/>
      <w:numFmt w:val="decimal"/>
      <w:lvlText w:val="%2"/>
      <w:lvlJc w:val="left"/>
      <w:pPr>
        <w:tabs>
          <w:tab w:val="num" w:pos="1800"/>
        </w:tabs>
        <w:ind w:left="1800" w:hanging="360"/>
      </w:pPr>
      <w:rPr>
        <w:rFonts w:hint="default"/>
      </w:rPr>
    </w:lvl>
    <w:lvl w:ilvl="2" w:tplc="DACE9F18">
      <w:start w:val="13"/>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1707BD"/>
    <w:multiLevelType w:val="hybridMultilevel"/>
    <w:tmpl w:val="214E2C4A"/>
    <w:lvl w:ilvl="0" w:tplc="0409000F">
      <w:start w:val="4"/>
      <w:numFmt w:val="decimal"/>
      <w:lvlText w:val="%1."/>
      <w:lvlJc w:val="left"/>
      <w:pPr>
        <w:tabs>
          <w:tab w:val="num" w:pos="840"/>
        </w:tabs>
        <w:ind w:left="840" w:hanging="360"/>
      </w:pPr>
      <w:rPr>
        <w:rFonts w:hint="default"/>
      </w:rPr>
    </w:lvl>
    <w:lvl w:ilvl="1" w:tplc="84ECCADE">
      <w:start w:val="1"/>
      <w:numFmt w:val="lowerLetter"/>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3134D5"/>
    <w:multiLevelType w:val="hybridMultilevel"/>
    <w:tmpl w:val="3F423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8C6C4A"/>
    <w:multiLevelType w:val="hybridMultilevel"/>
    <w:tmpl w:val="55C28106"/>
    <w:lvl w:ilvl="0" w:tplc="08090001">
      <w:start w:val="1"/>
      <w:numFmt w:val="bullet"/>
      <w:lvlText w:val=""/>
      <w:lvlJc w:val="left"/>
      <w:pPr>
        <w:ind w:left="-50" w:hanging="360"/>
      </w:pPr>
      <w:rPr>
        <w:rFonts w:ascii="Symbol" w:hAnsi="Symbol" w:hint="default"/>
      </w:rPr>
    </w:lvl>
    <w:lvl w:ilvl="1" w:tplc="08090003">
      <w:start w:val="1"/>
      <w:numFmt w:val="bullet"/>
      <w:lvlText w:val="o"/>
      <w:lvlJc w:val="left"/>
      <w:pPr>
        <w:ind w:left="670" w:hanging="360"/>
      </w:pPr>
      <w:rPr>
        <w:rFonts w:ascii="Courier New" w:hAnsi="Courier New" w:cs="Courier New" w:hint="default"/>
      </w:rPr>
    </w:lvl>
    <w:lvl w:ilvl="2" w:tplc="08090005">
      <w:start w:val="1"/>
      <w:numFmt w:val="bullet"/>
      <w:lvlText w:val=""/>
      <w:lvlJc w:val="left"/>
      <w:pPr>
        <w:ind w:left="1390" w:hanging="360"/>
      </w:pPr>
      <w:rPr>
        <w:rFonts w:ascii="Wingdings" w:hAnsi="Wingdings" w:hint="default"/>
      </w:rPr>
    </w:lvl>
    <w:lvl w:ilvl="3" w:tplc="08090001">
      <w:start w:val="1"/>
      <w:numFmt w:val="bullet"/>
      <w:lvlText w:val=""/>
      <w:lvlJc w:val="left"/>
      <w:pPr>
        <w:ind w:left="2110" w:hanging="360"/>
      </w:pPr>
      <w:rPr>
        <w:rFonts w:ascii="Symbol" w:hAnsi="Symbol" w:hint="default"/>
      </w:rPr>
    </w:lvl>
    <w:lvl w:ilvl="4" w:tplc="08090003">
      <w:start w:val="1"/>
      <w:numFmt w:val="bullet"/>
      <w:lvlText w:val="o"/>
      <w:lvlJc w:val="left"/>
      <w:pPr>
        <w:ind w:left="2830" w:hanging="360"/>
      </w:pPr>
      <w:rPr>
        <w:rFonts w:ascii="Courier New" w:hAnsi="Courier New" w:cs="Courier New" w:hint="default"/>
      </w:rPr>
    </w:lvl>
    <w:lvl w:ilvl="5" w:tplc="08090005">
      <w:start w:val="1"/>
      <w:numFmt w:val="bullet"/>
      <w:lvlText w:val=""/>
      <w:lvlJc w:val="left"/>
      <w:pPr>
        <w:ind w:left="3550" w:hanging="360"/>
      </w:pPr>
      <w:rPr>
        <w:rFonts w:ascii="Wingdings" w:hAnsi="Wingdings" w:hint="default"/>
      </w:rPr>
    </w:lvl>
    <w:lvl w:ilvl="6" w:tplc="08090001">
      <w:start w:val="1"/>
      <w:numFmt w:val="bullet"/>
      <w:lvlText w:val=""/>
      <w:lvlJc w:val="left"/>
      <w:pPr>
        <w:ind w:left="4270" w:hanging="360"/>
      </w:pPr>
      <w:rPr>
        <w:rFonts w:ascii="Symbol" w:hAnsi="Symbol" w:hint="default"/>
      </w:rPr>
    </w:lvl>
    <w:lvl w:ilvl="7" w:tplc="08090003">
      <w:start w:val="1"/>
      <w:numFmt w:val="bullet"/>
      <w:lvlText w:val="o"/>
      <w:lvlJc w:val="left"/>
      <w:pPr>
        <w:ind w:left="4990" w:hanging="360"/>
      </w:pPr>
      <w:rPr>
        <w:rFonts w:ascii="Courier New" w:hAnsi="Courier New" w:cs="Courier New" w:hint="default"/>
      </w:rPr>
    </w:lvl>
    <w:lvl w:ilvl="8" w:tplc="08090005">
      <w:start w:val="1"/>
      <w:numFmt w:val="bullet"/>
      <w:lvlText w:val=""/>
      <w:lvlJc w:val="left"/>
      <w:pPr>
        <w:ind w:left="5710" w:hanging="360"/>
      </w:pPr>
      <w:rPr>
        <w:rFonts w:ascii="Wingdings" w:hAnsi="Wingdings" w:hint="default"/>
      </w:rPr>
    </w:lvl>
  </w:abstractNum>
  <w:abstractNum w:abstractNumId="4" w15:restartNumberingAfterBreak="0">
    <w:nsid w:val="031D17CB"/>
    <w:multiLevelType w:val="multilevel"/>
    <w:tmpl w:val="EC7A8F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6A6965"/>
    <w:multiLevelType w:val="hybridMultilevel"/>
    <w:tmpl w:val="0FCC5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F022E"/>
    <w:multiLevelType w:val="hybridMultilevel"/>
    <w:tmpl w:val="E51ADA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0E33732E"/>
    <w:multiLevelType w:val="hybridMultilevel"/>
    <w:tmpl w:val="D2EE817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2673B2A"/>
    <w:multiLevelType w:val="hybridMultilevel"/>
    <w:tmpl w:val="1A1E36EA"/>
    <w:lvl w:ilvl="0" w:tplc="6F62A532">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130D1472"/>
    <w:multiLevelType w:val="hybridMultilevel"/>
    <w:tmpl w:val="D0B09CCE"/>
    <w:lvl w:ilvl="0" w:tplc="5E844DB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4F5779A"/>
    <w:multiLevelType w:val="hybridMultilevel"/>
    <w:tmpl w:val="E9948CE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47482A"/>
    <w:multiLevelType w:val="hybridMultilevel"/>
    <w:tmpl w:val="A06E2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933288"/>
    <w:multiLevelType w:val="hybridMultilevel"/>
    <w:tmpl w:val="0930D70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3" w15:restartNumberingAfterBreak="0">
    <w:nsid w:val="263277BC"/>
    <w:multiLevelType w:val="hybridMultilevel"/>
    <w:tmpl w:val="5B1A4BE8"/>
    <w:lvl w:ilvl="0" w:tplc="6F62A532">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29AC5ECE"/>
    <w:multiLevelType w:val="hybridMultilevel"/>
    <w:tmpl w:val="955ED1F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2D612426"/>
    <w:multiLevelType w:val="hybridMultilevel"/>
    <w:tmpl w:val="EBEE8C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C8198E"/>
    <w:multiLevelType w:val="hybridMultilevel"/>
    <w:tmpl w:val="4998A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C3010E"/>
    <w:multiLevelType w:val="hybridMultilevel"/>
    <w:tmpl w:val="A218D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1D151D"/>
    <w:multiLevelType w:val="hybridMultilevel"/>
    <w:tmpl w:val="46A0E59E"/>
    <w:lvl w:ilvl="0" w:tplc="08090001">
      <w:start w:val="1"/>
      <w:numFmt w:val="bullet"/>
      <w:lvlText w:val=""/>
      <w:lvlJc w:val="left"/>
      <w:pPr>
        <w:tabs>
          <w:tab w:val="num" w:pos="1080"/>
        </w:tabs>
        <w:ind w:left="1080" w:hanging="72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0862F3A"/>
    <w:multiLevelType w:val="hybridMultilevel"/>
    <w:tmpl w:val="F35E01CA"/>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0" w15:restartNumberingAfterBreak="0">
    <w:nsid w:val="336A2FED"/>
    <w:multiLevelType w:val="hybridMultilevel"/>
    <w:tmpl w:val="962EE4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D863A4"/>
    <w:multiLevelType w:val="hybridMultilevel"/>
    <w:tmpl w:val="901C1B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0D97414"/>
    <w:multiLevelType w:val="hybridMultilevel"/>
    <w:tmpl w:val="D44ACD44"/>
    <w:lvl w:ilvl="0" w:tplc="6F62A532">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465F7C6F"/>
    <w:multiLevelType w:val="hybridMultilevel"/>
    <w:tmpl w:val="FFFCF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995238"/>
    <w:multiLevelType w:val="hybridMultilevel"/>
    <w:tmpl w:val="CC789CC4"/>
    <w:lvl w:ilvl="0" w:tplc="69A44A32">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4BAD75AF"/>
    <w:multiLevelType w:val="hybridMultilevel"/>
    <w:tmpl w:val="67244C0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1F7872"/>
    <w:multiLevelType w:val="hybridMultilevel"/>
    <w:tmpl w:val="6CC2C38E"/>
    <w:lvl w:ilvl="0" w:tplc="69A44A32">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4C3E2901"/>
    <w:multiLevelType w:val="hybridMultilevel"/>
    <w:tmpl w:val="1D244D06"/>
    <w:lvl w:ilvl="0" w:tplc="0809000F">
      <w:start w:val="1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53ED02DA"/>
    <w:multiLevelType w:val="hybridMultilevel"/>
    <w:tmpl w:val="16308E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8A335EB"/>
    <w:multiLevelType w:val="hybridMultilevel"/>
    <w:tmpl w:val="F79E1D2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CF4BD2"/>
    <w:multiLevelType w:val="hybridMultilevel"/>
    <w:tmpl w:val="DDA237C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841538"/>
    <w:multiLevelType w:val="multilevel"/>
    <w:tmpl w:val="8D58E4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2B75752"/>
    <w:multiLevelType w:val="hybridMultilevel"/>
    <w:tmpl w:val="4A40F0E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650A6FF1"/>
    <w:multiLevelType w:val="hybridMultilevel"/>
    <w:tmpl w:val="76147F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778409C"/>
    <w:multiLevelType w:val="hybridMultilevel"/>
    <w:tmpl w:val="16B688B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15:restartNumberingAfterBreak="0">
    <w:nsid w:val="6BC1219E"/>
    <w:multiLevelType w:val="hybridMultilevel"/>
    <w:tmpl w:val="C6C4F5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C235B1E"/>
    <w:multiLevelType w:val="singleLevel"/>
    <w:tmpl w:val="CAC6C652"/>
    <w:lvl w:ilvl="0">
      <w:start w:val="3"/>
      <w:numFmt w:val="decimal"/>
      <w:lvlText w:val="%1."/>
      <w:lvlJc w:val="left"/>
      <w:pPr>
        <w:tabs>
          <w:tab w:val="num" w:pos="720"/>
        </w:tabs>
        <w:ind w:left="720" w:hanging="720"/>
      </w:pPr>
      <w:rPr>
        <w:rFonts w:hint="default"/>
        <w:u w:val="none"/>
      </w:rPr>
    </w:lvl>
  </w:abstractNum>
  <w:abstractNum w:abstractNumId="37" w15:restartNumberingAfterBreak="0">
    <w:nsid w:val="6C2F1775"/>
    <w:multiLevelType w:val="hybridMultilevel"/>
    <w:tmpl w:val="D27A3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B2A6E"/>
    <w:multiLevelType w:val="hybridMultilevel"/>
    <w:tmpl w:val="9E20CC26"/>
    <w:lvl w:ilvl="0" w:tplc="2DC2B54C">
      <w:start w:val="8"/>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 w15:restartNumberingAfterBreak="0">
    <w:nsid w:val="717B3FC9"/>
    <w:multiLevelType w:val="hybridMultilevel"/>
    <w:tmpl w:val="D284BFB4"/>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3280442"/>
    <w:multiLevelType w:val="hybridMultilevel"/>
    <w:tmpl w:val="64324EAE"/>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7F52A2"/>
    <w:multiLevelType w:val="hybridMultilevel"/>
    <w:tmpl w:val="072C9834"/>
    <w:lvl w:ilvl="0" w:tplc="6F62A532">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2" w15:restartNumberingAfterBreak="0">
    <w:nsid w:val="772C1D61"/>
    <w:multiLevelType w:val="hybridMultilevel"/>
    <w:tmpl w:val="18DCF9B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3" w15:restartNumberingAfterBreak="0">
    <w:nsid w:val="7BE67B2D"/>
    <w:multiLevelType w:val="hybridMultilevel"/>
    <w:tmpl w:val="814A9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B6793E"/>
    <w:multiLevelType w:val="hybridMultilevel"/>
    <w:tmpl w:val="8570B76A"/>
    <w:lvl w:ilvl="0" w:tplc="0A6AC85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8448752">
    <w:abstractNumId w:val="36"/>
  </w:num>
  <w:num w:numId="2" w16cid:durableId="936447546">
    <w:abstractNumId w:val="23"/>
  </w:num>
  <w:num w:numId="3" w16cid:durableId="1730375079">
    <w:abstractNumId w:val="5"/>
  </w:num>
  <w:num w:numId="4" w16cid:durableId="1850832041">
    <w:abstractNumId w:val="16"/>
  </w:num>
  <w:num w:numId="5" w16cid:durableId="1309016464">
    <w:abstractNumId w:val="3"/>
  </w:num>
  <w:num w:numId="6" w16cid:durableId="418523051">
    <w:abstractNumId w:val="41"/>
  </w:num>
  <w:num w:numId="7" w16cid:durableId="245917418">
    <w:abstractNumId w:val="18"/>
  </w:num>
  <w:num w:numId="8" w16cid:durableId="2059938378">
    <w:abstractNumId w:val="43"/>
  </w:num>
  <w:num w:numId="9" w16cid:durableId="86006465">
    <w:abstractNumId w:val="37"/>
  </w:num>
  <w:num w:numId="10" w16cid:durableId="1878741393">
    <w:abstractNumId w:val="11"/>
  </w:num>
  <w:num w:numId="11" w16cid:durableId="1638298584">
    <w:abstractNumId w:val="30"/>
  </w:num>
  <w:num w:numId="12" w16cid:durableId="1698581603">
    <w:abstractNumId w:val="12"/>
  </w:num>
  <w:num w:numId="13" w16cid:durableId="771825753">
    <w:abstractNumId w:val="19"/>
  </w:num>
  <w:num w:numId="14" w16cid:durableId="687874170">
    <w:abstractNumId w:val="42"/>
  </w:num>
  <w:num w:numId="15" w16cid:durableId="321272375">
    <w:abstractNumId w:val="14"/>
  </w:num>
  <w:num w:numId="16" w16cid:durableId="553393137">
    <w:abstractNumId w:val="6"/>
  </w:num>
  <w:num w:numId="17" w16cid:durableId="751969014">
    <w:abstractNumId w:val="34"/>
  </w:num>
  <w:num w:numId="18" w16cid:durableId="1589731897">
    <w:abstractNumId w:val="15"/>
  </w:num>
  <w:num w:numId="19" w16cid:durableId="1814518819">
    <w:abstractNumId w:val="44"/>
  </w:num>
  <w:num w:numId="20" w16cid:durableId="1833370272">
    <w:abstractNumId w:val="24"/>
  </w:num>
  <w:num w:numId="21" w16cid:durableId="1486311244">
    <w:abstractNumId w:val="26"/>
  </w:num>
  <w:num w:numId="22" w16cid:durableId="1625843345">
    <w:abstractNumId w:val="1"/>
  </w:num>
  <w:num w:numId="23" w16cid:durableId="46491356">
    <w:abstractNumId w:val="0"/>
  </w:num>
  <w:num w:numId="24" w16cid:durableId="1326858527">
    <w:abstractNumId w:val="9"/>
  </w:num>
  <w:num w:numId="25" w16cid:durableId="26102075">
    <w:abstractNumId w:val="21"/>
  </w:num>
  <w:num w:numId="26" w16cid:durableId="273288829">
    <w:abstractNumId w:val="29"/>
  </w:num>
  <w:num w:numId="27" w16cid:durableId="330185624">
    <w:abstractNumId w:val="38"/>
  </w:num>
  <w:num w:numId="28" w16cid:durableId="2019968353">
    <w:abstractNumId w:val="27"/>
  </w:num>
  <w:num w:numId="29" w16cid:durableId="1470704107">
    <w:abstractNumId w:val="8"/>
  </w:num>
  <w:num w:numId="30" w16cid:durableId="1328173495">
    <w:abstractNumId w:val="22"/>
  </w:num>
  <w:num w:numId="31" w16cid:durableId="274486679">
    <w:abstractNumId w:val="13"/>
  </w:num>
  <w:num w:numId="32" w16cid:durableId="1213542817">
    <w:abstractNumId w:val="3"/>
  </w:num>
  <w:num w:numId="33" w16cid:durableId="939219498">
    <w:abstractNumId w:val="17"/>
  </w:num>
  <w:num w:numId="34" w16cid:durableId="1146707564">
    <w:abstractNumId w:val="2"/>
  </w:num>
  <w:num w:numId="35" w16cid:durableId="653608990">
    <w:abstractNumId w:val="25"/>
  </w:num>
  <w:num w:numId="36" w16cid:durableId="1608345066">
    <w:abstractNumId w:val="10"/>
  </w:num>
  <w:num w:numId="37" w16cid:durableId="2088989186">
    <w:abstractNumId w:val="33"/>
  </w:num>
  <w:num w:numId="38" w16cid:durableId="213857518">
    <w:abstractNumId w:val="32"/>
  </w:num>
  <w:num w:numId="39" w16cid:durableId="1092819573">
    <w:abstractNumId w:val="7"/>
  </w:num>
  <w:num w:numId="40" w16cid:durableId="562643588">
    <w:abstractNumId w:val="20"/>
  </w:num>
  <w:num w:numId="41" w16cid:durableId="248933436">
    <w:abstractNumId w:val="35"/>
  </w:num>
  <w:num w:numId="42" w16cid:durableId="1971133667">
    <w:abstractNumId w:val="40"/>
  </w:num>
  <w:num w:numId="43" w16cid:durableId="1554850543">
    <w:abstractNumId w:val="39"/>
  </w:num>
  <w:num w:numId="44" w16cid:durableId="1943995653">
    <w:abstractNumId w:val="28"/>
  </w:num>
  <w:num w:numId="45" w16cid:durableId="897128400">
    <w:abstractNumId w:val="4"/>
  </w:num>
  <w:num w:numId="46" w16cid:durableId="1033337384">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7E"/>
    <w:rsid w:val="000136DE"/>
    <w:rsid w:val="00023158"/>
    <w:rsid w:val="00033921"/>
    <w:rsid w:val="00042056"/>
    <w:rsid w:val="00054DFE"/>
    <w:rsid w:val="000608D2"/>
    <w:rsid w:val="00067E4F"/>
    <w:rsid w:val="0007700C"/>
    <w:rsid w:val="0008491F"/>
    <w:rsid w:val="00093DEB"/>
    <w:rsid w:val="000A1BC8"/>
    <w:rsid w:val="000A46BA"/>
    <w:rsid w:val="000C0329"/>
    <w:rsid w:val="000D0FD3"/>
    <w:rsid w:val="000D250B"/>
    <w:rsid w:val="000E239C"/>
    <w:rsid w:val="000F2F28"/>
    <w:rsid w:val="000F5A12"/>
    <w:rsid w:val="000F65CD"/>
    <w:rsid w:val="001204AA"/>
    <w:rsid w:val="001239D5"/>
    <w:rsid w:val="00132E3C"/>
    <w:rsid w:val="00143BC8"/>
    <w:rsid w:val="001864C9"/>
    <w:rsid w:val="001878FA"/>
    <w:rsid w:val="0019174A"/>
    <w:rsid w:val="001935CA"/>
    <w:rsid w:val="001A748F"/>
    <w:rsid w:val="001B0FCB"/>
    <w:rsid w:val="001B14AB"/>
    <w:rsid w:val="001B32A4"/>
    <w:rsid w:val="001B3FCD"/>
    <w:rsid w:val="001B58F3"/>
    <w:rsid w:val="001C2DFC"/>
    <w:rsid w:val="001E1DB7"/>
    <w:rsid w:val="001E3575"/>
    <w:rsid w:val="001F1AA0"/>
    <w:rsid w:val="001F3BB6"/>
    <w:rsid w:val="0021439F"/>
    <w:rsid w:val="00226452"/>
    <w:rsid w:val="00226B6A"/>
    <w:rsid w:val="00244F4C"/>
    <w:rsid w:val="002508C5"/>
    <w:rsid w:val="0025336A"/>
    <w:rsid w:val="002569A5"/>
    <w:rsid w:val="002620A6"/>
    <w:rsid w:val="002773F9"/>
    <w:rsid w:val="0028397F"/>
    <w:rsid w:val="00286A2F"/>
    <w:rsid w:val="002A46DD"/>
    <w:rsid w:val="002B3176"/>
    <w:rsid w:val="002B5B58"/>
    <w:rsid w:val="002E7712"/>
    <w:rsid w:val="00301499"/>
    <w:rsid w:val="00304ED1"/>
    <w:rsid w:val="00311711"/>
    <w:rsid w:val="0035482F"/>
    <w:rsid w:val="00365724"/>
    <w:rsid w:val="00372356"/>
    <w:rsid w:val="003766C4"/>
    <w:rsid w:val="00394758"/>
    <w:rsid w:val="00394A4F"/>
    <w:rsid w:val="003A27E6"/>
    <w:rsid w:val="003B0BF0"/>
    <w:rsid w:val="003B7640"/>
    <w:rsid w:val="003C5A1C"/>
    <w:rsid w:val="003E2FEA"/>
    <w:rsid w:val="003F1C38"/>
    <w:rsid w:val="003F31ED"/>
    <w:rsid w:val="0040155F"/>
    <w:rsid w:val="00402218"/>
    <w:rsid w:val="004030BA"/>
    <w:rsid w:val="00404EAC"/>
    <w:rsid w:val="00405E98"/>
    <w:rsid w:val="004112D3"/>
    <w:rsid w:val="00412536"/>
    <w:rsid w:val="00426B02"/>
    <w:rsid w:val="00427E88"/>
    <w:rsid w:val="00430FB9"/>
    <w:rsid w:val="004468CD"/>
    <w:rsid w:val="00455D3B"/>
    <w:rsid w:val="004565F0"/>
    <w:rsid w:val="00470CAF"/>
    <w:rsid w:val="00477AB6"/>
    <w:rsid w:val="00484E8C"/>
    <w:rsid w:val="004A2402"/>
    <w:rsid w:val="004A325B"/>
    <w:rsid w:val="004A4FC4"/>
    <w:rsid w:val="004A5842"/>
    <w:rsid w:val="004B25B6"/>
    <w:rsid w:val="004B6E49"/>
    <w:rsid w:val="004C78DF"/>
    <w:rsid w:val="004D56D9"/>
    <w:rsid w:val="004E1655"/>
    <w:rsid w:val="004E703B"/>
    <w:rsid w:val="00520BF2"/>
    <w:rsid w:val="00546E5E"/>
    <w:rsid w:val="00561DCE"/>
    <w:rsid w:val="005642FD"/>
    <w:rsid w:val="00575C77"/>
    <w:rsid w:val="00581AEC"/>
    <w:rsid w:val="005A0D7E"/>
    <w:rsid w:val="005C08A4"/>
    <w:rsid w:val="005C1AC4"/>
    <w:rsid w:val="005D3A7E"/>
    <w:rsid w:val="005D51D7"/>
    <w:rsid w:val="005E38AD"/>
    <w:rsid w:val="005F21C9"/>
    <w:rsid w:val="005F4635"/>
    <w:rsid w:val="00617168"/>
    <w:rsid w:val="006211DD"/>
    <w:rsid w:val="0062420E"/>
    <w:rsid w:val="0062444C"/>
    <w:rsid w:val="0062554C"/>
    <w:rsid w:val="0063316B"/>
    <w:rsid w:val="00640773"/>
    <w:rsid w:val="006421BC"/>
    <w:rsid w:val="00662A3A"/>
    <w:rsid w:val="00662B72"/>
    <w:rsid w:val="0068225C"/>
    <w:rsid w:val="006905A0"/>
    <w:rsid w:val="00692238"/>
    <w:rsid w:val="006A7615"/>
    <w:rsid w:val="006B2AF2"/>
    <w:rsid w:val="006B625A"/>
    <w:rsid w:val="006C2025"/>
    <w:rsid w:val="006C4402"/>
    <w:rsid w:val="006C4A18"/>
    <w:rsid w:val="006E7D02"/>
    <w:rsid w:val="006F2F20"/>
    <w:rsid w:val="00701D32"/>
    <w:rsid w:val="007203CF"/>
    <w:rsid w:val="007227D0"/>
    <w:rsid w:val="00734708"/>
    <w:rsid w:val="00734D5A"/>
    <w:rsid w:val="00752080"/>
    <w:rsid w:val="00754BE1"/>
    <w:rsid w:val="00755D2E"/>
    <w:rsid w:val="0076499F"/>
    <w:rsid w:val="00767D48"/>
    <w:rsid w:val="007740BF"/>
    <w:rsid w:val="007754AE"/>
    <w:rsid w:val="00785901"/>
    <w:rsid w:val="00796C6C"/>
    <w:rsid w:val="007A665F"/>
    <w:rsid w:val="007B503B"/>
    <w:rsid w:val="007C6420"/>
    <w:rsid w:val="007C7C7D"/>
    <w:rsid w:val="007D56DC"/>
    <w:rsid w:val="007E6F14"/>
    <w:rsid w:val="007F220F"/>
    <w:rsid w:val="007F7107"/>
    <w:rsid w:val="00800B2E"/>
    <w:rsid w:val="00805B63"/>
    <w:rsid w:val="008218E4"/>
    <w:rsid w:val="008249F3"/>
    <w:rsid w:val="0083107A"/>
    <w:rsid w:val="00861B14"/>
    <w:rsid w:val="00872C3D"/>
    <w:rsid w:val="0087365F"/>
    <w:rsid w:val="0088006B"/>
    <w:rsid w:val="008827F0"/>
    <w:rsid w:val="00882901"/>
    <w:rsid w:val="00882DE7"/>
    <w:rsid w:val="008850C6"/>
    <w:rsid w:val="00894F1E"/>
    <w:rsid w:val="008A3C81"/>
    <w:rsid w:val="008C368C"/>
    <w:rsid w:val="008D2B86"/>
    <w:rsid w:val="00904DBA"/>
    <w:rsid w:val="00926318"/>
    <w:rsid w:val="0094188B"/>
    <w:rsid w:val="00943199"/>
    <w:rsid w:val="00945705"/>
    <w:rsid w:val="00951E33"/>
    <w:rsid w:val="009569E8"/>
    <w:rsid w:val="00981264"/>
    <w:rsid w:val="00984930"/>
    <w:rsid w:val="00995EE3"/>
    <w:rsid w:val="00996019"/>
    <w:rsid w:val="009A0C8B"/>
    <w:rsid w:val="009A6CB0"/>
    <w:rsid w:val="009C02DC"/>
    <w:rsid w:val="009C6D68"/>
    <w:rsid w:val="009C7810"/>
    <w:rsid w:val="009D6CDA"/>
    <w:rsid w:val="00A1702B"/>
    <w:rsid w:val="00A51AB7"/>
    <w:rsid w:val="00A60C18"/>
    <w:rsid w:val="00A750AD"/>
    <w:rsid w:val="00A931F5"/>
    <w:rsid w:val="00AA5B57"/>
    <w:rsid w:val="00AC28D8"/>
    <w:rsid w:val="00AC3939"/>
    <w:rsid w:val="00AD49A7"/>
    <w:rsid w:val="00AE2C51"/>
    <w:rsid w:val="00AF4A68"/>
    <w:rsid w:val="00AF5BCE"/>
    <w:rsid w:val="00B00B39"/>
    <w:rsid w:val="00B104A5"/>
    <w:rsid w:val="00B13EC8"/>
    <w:rsid w:val="00B16187"/>
    <w:rsid w:val="00B30429"/>
    <w:rsid w:val="00B35167"/>
    <w:rsid w:val="00B435CC"/>
    <w:rsid w:val="00B46A0E"/>
    <w:rsid w:val="00B50105"/>
    <w:rsid w:val="00B613E0"/>
    <w:rsid w:val="00BA55D1"/>
    <w:rsid w:val="00BA5913"/>
    <w:rsid w:val="00BB48DD"/>
    <w:rsid w:val="00BB63E8"/>
    <w:rsid w:val="00BB6549"/>
    <w:rsid w:val="00BC4265"/>
    <w:rsid w:val="00BC51D6"/>
    <w:rsid w:val="00BC61C7"/>
    <w:rsid w:val="00BE083B"/>
    <w:rsid w:val="00BE0865"/>
    <w:rsid w:val="00BE1457"/>
    <w:rsid w:val="00BF1BF3"/>
    <w:rsid w:val="00BF4D73"/>
    <w:rsid w:val="00C16A04"/>
    <w:rsid w:val="00C30A5B"/>
    <w:rsid w:val="00C3361E"/>
    <w:rsid w:val="00C43613"/>
    <w:rsid w:val="00C55DA7"/>
    <w:rsid w:val="00C625E0"/>
    <w:rsid w:val="00C82079"/>
    <w:rsid w:val="00CC7A02"/>
    <w:rsid w:val="00CE71EA"/>
    <w:rsid w:val="00CF0C95"/>
    <w:rsid w:val="00CF373E"/>
    <w:rsid w:val="00D0557E"/>
    <w:rsid w:val="00D110F4"/>
    <w:rsid w:val="00D17A96"/>
    <w:rsid w:val="00D2173C"/>
    <w:rsid w:val="00D22B79"/>
    <w:rsid w:val="00D253AC"/>
    <w:rsid w:val="00D30D0E"/>
    <w:rsid w:val="00D31F58"/>
    <w:rsid w:val="00D56C20"/>
    <w:rsid w:val="00D6751A"/>
    <w:rsid w:val="00D7060D"/>
    <w:rsid w:val="00D900BF"/>
    <w:rsid w:val="00D90DDB"/>
    <w:rsid w:val="00DA3B88"/>
    <w:rsid w:val="00DB01A9"/>
    <w:rsid w:val="00DC0865"/>
    <w:rsid w:val="00DC506B"/>
    <w:rsid w:val="00DE0E61"/>
    <w:rsid w:val="00E01139"/>
    <w:rsid w:val="00E128ED"/>
    <w:rsid w:val="00E21F07"/>
    <w:rsid w:val="00E2632B"/>
    <w:rsid w:val="00E30090"/>
    <w:rsid w:val="00E30FBD"/>
    <w:rsid w:val="00E32EFC"/>
    <w:rsid w:val="00E34F58"/>
    <w:rsid w:val="00E660A0"/>
    <w:rsid w:val="00E84BE1"/>
    <w:rsid w:val="00E95EF7"/>
    <w:rsid w:val="00EB1C06"/>
    <w:rsid w:val="00EB1CCB"/>
    <w:rsid w:val="00EB36BE"/>
    <w:rsid w:val="00EC4078"/>
    <w:rsid w:val="00EC7BF0"/>
    <w:rsid w:val="00ED0D0A"/>
    <w:rsid w:val="00ED7183"/>
    <w:rsid w:val="00EE6E9C"/>
    <w:rsid w:val="00EF53BD"/>
    <w:rsid w:val="00EF5796"/>
    <w:rsid w:val="00F22EF7"/>
    <w:rsid w:val="00F265D1"/>
    <w:rsid w:val="00F34F43"/>
    <w:rsid w:val="00F35014"/>
    <w:rsid w:val="00F454BF"/>
    <w:rsid w:val="00F5453F"/>
    <w:rsid w:val="00F7238C"/>
    <w:rsid w:val="00F94931"/>
    <w:rsid w:val="00FC7799"/>
    <w:rsid w:val="00FE3C6B"/>
    <w:rsid w:val="00FE440F"/>
    <w:rsid w:val="00FE4440"/>
    <w:rsid w:val="00FF4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6BB33"/>
  <w15:chartTrackingRefBased/>
  <w15:docId w15:val="{BCC36634-8AAA-4986-8B64-F2257F97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rFonts w:ascii="Times New Roman" w:hAnsi="Times New Roman"/>
      <w:b/>
      <w:sz w:val="24"/>
      <w:szCs w:val="20"/>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sz w:val="24"/>
      <w:szCs w:val="20"/>
      <w:u w:val="single"/>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qFormat/>
    <w:pPr>
      <w:keepNext/>
      <w:ind w:left="5940"/>
      <w:outlineLvl w:val="4"/>
    </w:pPr>
    <w:rPr>
      <w:b/>
      <w:szCs w:val="20"/>
    </w:rPr>
  </w:style>
  <w:style w:type="paragraph" w:styleId="Heading6">
    <w:name w:val="heading 6"/>
    <w:basedOn w:val="Normal"/>
    <w:next w:val="Normal"/>
    <w:link w:val="Heading6Char"/>
    <w:qFormat/>
    <w:pPr>
      <w:keepNext/>
      <w:ind w:left="5985"/>
      <w:outlineLvl w:val="5"/>
    </w:pPr>
    <w:rPr>
      <w:b/>
    </w:rPr>
  </w:style>
  <w:style w:type="paragraph" w:styleId="Heading7">
    <w:name w:val="heading 7"/>
    <w:basedOn w:val="Normal"/>
    <w:next w:val="Normal"/>
    <w:qFormat/>
    <w:pPr>
      <w:keepNext/>
      <w:ind w:left="3240" w:hanging="3240"/>
      <w:outlineLvl w:val="6"/>
    </w:pPr>
    <w:rPr>
      <w:b/>
    </w:rPr>
  </w:style>
  <w:style w:type="paragraph" w:styleId="Heading8">
    <w:name w:val="heading 8"/>
    <w:basedOn w:val="Normal"/>
    <w:next w:val="Normal"/>
    <w:link w:val="Heading8Char"/>
    <w:qFormat/>
    <w:pPr>
      <w:keepNext/>
      <w:outlineLvl w:val="7"/>
    </w:pPr>
    <w:rPr>
      <w:b/>
      <w:color w:val="FF0000"/>
      <w:szCs w:val="20"/>
    </w:rPr>
  </w:style>
  <w:style w:type="paragraph" w:styleId="Heading9">
    <w:name w:val="heading 9"/>
    <w:basedOn w:val="Normal"/>
    <w:next w:val="Normal"/>
    <w:qFormat/>
    <w:pPr>
      <w:keepNext/>
      <w:jc w:val="center"/>
      <w:outlineLvl w:val="8"/>
    </w:pPr>
    <w:rPr>
      <w:i/>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940"/>
    </w:pPr>
    <w:rPr>
      <w:rFonts w:ascii="Times New Roman" w:hAnsi="Times New Roman"/>
      <w:b/>
      <w:sz w:val="24"/>
      <w:szCs w:val="20"/>
    </w:rPr>
  </w:style>
  <w:style w:type="paragraph" w:styleId="BodyTextIndent2">
    <w:name w:val="Body Text Indent 2"/>
    <w:basedOn w:val="Normal"/>
    <w:pPr>
      <w:ind w:left="2340" w:hanging="2340"/>
    </w:pPr>
    <w:rPr>
      <w:b/>
      <w:sz w:val="24"/>
      <w:szCs w:val="20"/>
    </w:rPr>
  </w:style>
  <w:style w:type="paragraph" w:styleId="BodyText">
    <w:name w:val="Body Text"/>
    <w:basedOn w:val="Normal"/>
    <w:link w:val="BodyTextChar"/>
    <w:rPr>
      <w:b/>
      <w:color w:val="FF0000"/>
    </w:rPr>
  </w:style>
  <w:style w:type="paragraph" w:styleId="BodyText2">
    <w:name w:val="Body Text 2"/>
    <w:basedOn w:val="Normal"/>
    <w:rPr>
      <w:color w:val="FF0000"/>
    </w:rPr>
  </w:style>
  <w:style w:type="paragraph" w:styleId="Title">
    <w:name w:val="Title"/>
    <w:basedOn w:val="Normal"/>
    <w:qFormat/>
    <w:pPr>
      <w:jc w:val="center"/>
    </w:pPr>
    <w:rPr>
      <w:b/>
      <w:color w:val="0000FF"/>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720"/>
      <w:jc w:val="both"/>
    </w:pPr>
    <w:rPr>
      <w:b/>
    </w:rPr>
  </w:style>
  <w:style w:type="paragraph" w:styleId="BodyText3">
    <w:name w:val="Body Text 3"/>
    <w:basedOn w:val="Normal"/>
    <w:pPr>
      <w:jc w:val="both"/>
    </w:pPr>
    <w:rPr>
      <w:color w:val="FF000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ListParagraph">
    <w:name w:val="List Paragraph"/>
    <w:basedOn w:val="Normal"/>
    <w:uiPriority w:val="34"/>
    <w:qFormat/>
    <w:rsid w:val="00394A4F"/>
    <w:pPr>
      <w:ind w:left="720"/>
    </w:pPr>
    <w:rPr>
      <w:rFonts w:ascii="Times New Roman" w:hAnsi="Times New Roman"/>
      <w:sz w:val="24"/>
    </w:rPr>
  </w:style>
  <w:style w:type="numbering" w:customStyle="1" w:styleId="NoList1">
    <w:name w:val="No List1"/>
    <w:next w:val="NoList"/>
    <w:semiHidden/>
    <w:rsid w:val="00BB6549"/>
  </w:style>
  <w:style w:type="table" w:styleId="TableGrid">
    <w:name w:val="Table Grid"/>
    <w:basedOn w:val="TableNormal"/>
    <w:rsid w:val="00BB6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B6549"/>
    <w:rPr>
      <w:rFonts w:ascii="Tahoma" w:hAnsi="Tahoma" w:cs="Tahoma"/>
      <w:sz w:val="16"/>
      <w:szCs w:val="16"/>
    </w:rPr>
  </w:style>
  <w:style w:type="character" w:customStyle="1" w:styleId="BalloonTextChar">
    <w:name w:val="Balloon Text Char"/>
    <w:link w:val="BalloonText"/>
    <w:rsid w:val="00BB6549"/>
    <w:rPr>
      <w:rFonts w:ascii="Tahoma" w:hAnsi="Tahoma" w:cs="Tahoma"/>
      <w:sz w:val="16"/>
      <w:szCs w:val="16"/>
      <w:lang w:eastAsia="en-US"/>
    </w:rPr>
  </w:style>
  <w:style w:type="paragraph" w:styleId="FootnoteText">
    <w:name w:val="footnote text"/>
    <w:basedOn w:val="Normal"/>
    <w:link w:val="FootnoteTextChar"/>
    <w:rsid w:val="00BB6549"/>
    <w:rPr>
      <w:rFonts w:ascii="Times New Roman" w:hAnsi="Times New Roman"/>
      <w:sz w:val="20"/>
      <w:szCs w:val="20"/>
      <w:lang w:val="en-US"/>
    </w:rPr>
  </w:style>
  <w:style w:type="character" w:customStyle="1" w:styleId="FootnoteTextChar">
    <w:name w:val="Footnote Text Char"/>
    <w:link w:val="FootnoteText"/>
    <w:rsid w:val="00BB6549"/>
    <w:rPr>
      <w:lang w:val="en-US" w:eastAsia="en-US"/>
    </w:rPr>
  </w:style>
  <w:style w:type="paragraph" w:styleId="DocumentMap">
    <w:name w:val="Document Map"/>
    <w:basedOn w:val="Normal"/>
    <w:link w:val="DocumentMapChar"/>
    <w:rsid w:val="00BB6549"/>
    <w:pPr>
      <w:shd w:val="clear" w:color="auto" w:fill="000080"/>
    </w:pPr>
    <w:rPr>
      <w:rFonts w:ascii="Tahoma" w:hAnsi="Tahoma" w:cs="Tahoma"/>
      <w:sz w:val="20"/>
      <w:szCs w:val="20"/>
    </w:rPr>
  </w:style>
  <w:style w:type="character" w:customStyle="1" w:styleId="DocumentMapChar">
    <w:name w:val="Document Map Char"/>
    <w:link w:val="DocumentMap"/>
    <w:rsid w:val="00BB6549"/>
    <w:rPr>
      <w:rFonts w:ascii="Tahoma" w:hAnsi="Tahoma" w:cs="Tahoma"/>
      <w:shd w:val="clear" w:color="auto" w:fill="000080"/>
      <w:lang w:eastAsia="en-US"/>
    </w:rPr>
  </w:style>
  <w:style w:type="character" w:customStyle="1" w:styleId="BodyTextChar">
    <w:name w:val="Body Text Char"/>
    <w:link w:val="BodyText"/>
    <w:rsid w:val="00BB6549"/>
    <w:rPr>
      <w:rFonts w:ascii="Arial" w:hAnsi="Arial"/>
      <w:b/>
      <w:color w:val="FF0000"/>
      <w:sz w:val="22"/>
      <w:szCs w:val="24"/>
      <w:lang w:eastAsia="en-US"/>
    </w:rPr>
  </w:style>
  <w:style w:type="character" w:customStyle="1" w:styleId="Heading4Char">
    <w:name w:val="Heading 4 Char"/>
    <w:link w:val="Heading4"/>
    <w:rsid w:val="00BB6549"/>
    <w:rPr>
      <w:rFonts w:ascii="Arial" w:hAnsi="Arial"/>
      <w:b/>
      <w:sz w:val="22"/>
      <w:szCs w:val="24"/>
      <w:lang w:eastAsia="en-US"/>
    </w:rPr>
  </w:style>
  <w:style w:type="paragraph" w:styleId="NormalWeb">
    <w:name w:val="Normal (Web)"/>
    <w:basedOn w:val="Normal"/>
    <w:uiPriority w:val="99"/>
    <w:unhideWhenUsed/>
    <w:rsid w:val="00BB6549"/>
    <w:pPr>
      <w:spacing w:before="100" w:beforeAutospacing="1" w:after="100" w:afterAutospacing="1"/>
    </w:pPr>
    <w:rPr>
      <w:rFonts w:ascii="Times New Roman" w:hAnsi="Times New Roman"/>
      <w:sz w:val="24"/>
      <w:lang w:eastAsia="en-GB"/>
    </w:rPr>
  </w:style>
  <w:style w:type="character" w:customStyle="1" w:styleId="Heading6Char">
    <w:name w:val="Heading 6 Char"/>
    <w:link w:val="Heading6"/>
    <w:rsid w:val="00BB6549"/>
    <w:rPr>
      <w:rFonts w:ascii="Arial" w:hAnsi="Arial"/>
      <w:b/>
      <w:sz w:val="22"/>
      <w:szCs w:val="24"/>
      <w:lang w:eastAsia="en-US"/>
    </w:rPr>
  </w:style>
  <w:style w:type="character" w:customStyle="1" w:styleId="Heading8Char">
    <w:name w:val="Heading 8 Char"/>
    <w:link w:val="Heading8"/>
    <w:rsid w:val="00BB6549"/>
    <w:rPr>
      <w:rFonts w:ascii="Arial" w:hAnsi="Arial"/>
      <w:b/>
      <w:color w:val="FF0000"/>
      <w:sz w:val="22"/>
      <w:lang w:eastAsia="en-US"/>
    </w:rPr>
  </w:style>
  <w:style w:type="table" w:customStyle="1" w:styleId="TableGrid1">
    <w:name w:val="Table Grid1"/>
    <w:basedOn w:val="TableNormal"/>
    <w:next w:val="TableGrid"/>
    <w:uiPriority w:val="59"/>
    <w:rsid w:val="00BB65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773F9"/>
    <w:rPr>
      <w:rFonts w:ascii="Arial" w:hAnsi="Arial"/>
      <w:sz w:val="22"/>
      <w:szCs w:val="24"/>
      <w:lang w:eastAsia="en-US"/>
    </w:rPr>
  </w:style>
  <w:style w:type="paragraph" w:customStyle="1" w:styleId="Default">
    <w:name w:val="Default"/>
    <w:rsid w:val="00882DE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13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9A0B74D50E65488AE2DAC26DC8DF95" ma:contentTypeVersion="14" ma:contentTypeDescription="Create a new document." ma:contentTypeScope="" ma:versionID="2a11c0fda23c5e57001c20a0e4f102e4">
  <xsd:schema xmlns:xsd="http://www.w3.org/2001/XMLSchema" xmlns:xs="http://www.w3.org/2001/XMLSchema" xmlns:p="http://schemas.microsoft.com/office/2006/metadata/properties" xmlns:ns2="efc70cec-8eb7-4ed3-81a5-8908affa4b1a" xmlns:ns3="9a022b84-6a2a-47f2-b3d6-bc68969e62b8" targetNamespace="http://schemas.microsoft.com/office/2006/metadata/properties" ma:root="true" ma:fieldsID="dc297e432b8b0c83a8bb7a0343d8ac5f" ns2:_="" ns3:_="">
    <xsd:import namespace="efc70cec-8eb7-4ed3-81a5-8908affa4b1a"/>
    <xsd:import namespace="9a022b84-6a2a-47f2-b3d6-bc68969e62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70cec-8eb7-4ed3-81a5-8908affa4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c5055a-4abd-43df-9bfa-3aff5869a39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22b84-6a2a-47f2-b3d6-bc68969e62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5481d5-f94c-4507-81ee-12e1b3290476}" ma:internalName="TaxCatchAll" ma:showField="CatchAllData" ma:web="9a022b84-6a2a-47f2-b3d6-bc68969e62b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c70cec-8eb7-4ed3-81a5-8908affa4b1a">
      <Terms xmlns="http://schemas.microsoft.com/office/infopath/2007/PartnerControls"/>
    </lcf76f155ced4ddcb4097134ff3c332f>
    <TaxCatchAll xmlns="9a022b84-6a2a-47f2-b3d6-bc68969e62b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129F3C4-0FEA-4536-8F11-6C62B7BDD8F9}">
  <ds:schemaRefs>
    <ds:schemaRef ds:uri="http://schemas.microsoft.com/sharepoint/v3/contenttype/forms"/>
  </ds:schemaRefs>
</ds:datastoreItem>
</file>

<file path=customXml/itemProps2.xml><?xml version="1.0" encoding="utf-8"?>
<ds:datastoreItem xmlns:ds="http://schemas.openxmlformats.org/officeDocument/2006/customXml" ds:itemID="{5AE58A89-9392-40EA-B898-22D71233E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70cec-8eb7-4ed3-81a5-8908affa4b1a"/>
    <ds:schemaRef ds:uri="9a022b84-6a2a-47f2-b3d6-bc68969e6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88FD15-14CD-49A4-A5F8-15472FB4A1A3}">
  <ds:schemaRefs>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9a022b84-6a2a-47f2-b3d6-bc68969e62b8"/>
    <ds:schemaRef ds:uri="efc70cec-8eb7-4ed3-81a5-8908affa4b1a"/>
  </ds:schemaRefs>
</ds:datastoreItem>
</file>

<file path=customXml/itemProps4.xml><?xml version="1.0" encoding="utf-8"?>
<ds:datastoreItem xmlns:ds="http://schemas.openxmlformats.org/officeDocument/2006/customXml" ds:itemID="{42EB8370-F8F1-4E33-877E-4C58A46CD7D4}">
  <ds:schemaRefs>
    <ds:schemaRef ds:uri="http://schemas.openxmlformats.org/officeDocument/2006/bibliography"/>
  </ds:schemaRefs>
</ds:datastoreItem>
</file>

<file path=customXml/itemProps5.xml><?xml version="1.0" encoding="utf-8"?>
<ds:datastoreItem xmlns:ds="http://schemas.openxmlformats.org/officeDocument/2006/customXml" ds:itemID="{7A2EE613-0ED1-4084-9A73-B767F206C9A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 FOR PUBLICATION</vt:lpstr>
    </vt:vector>
  </TitlesOfParts>
  <Company>HaT IT Training</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FOR PUBLICATION</dc:title>
  <dc:subject/>
  <dc:creator>Heward, Viv</dc:creator>
  <cp:keywords/>
  <cp:lastModifiedBy>Neal, Stacey</cp:lastModifiedBy>
  <cp:revision>2</cp:revision>
  <cp:lastPrinted>2023-10-18T22:34:00Z</cp:lastPrinted>
  <dcterms:created xsi:type="dcterms:W3CDTF">2026-04-22T09:20:00Z</dcterms:created>
  <dcterms:modified xsi:type="dcterms:W3CDTF">2026-04-22T09:20:00Z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2021-10-21T14:46:44Z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4e7b338c-f92c-409f-916b-11dbc8f24d86</vt:lpwstr>
  </property>
  <property fmtid="{D5CDD505-2E9C-101B-9397-08002B2CF9AE}" pid="8" name="MSIP_Label_b0959cb5-d6fa-43bd-af65-dd08ea55ea38_ContentBits">
    <vt:lpwstr>1</vt:lpwstr>
  </property>
  <property fmtid="{D5CDD505-2E9C-101B-9397-08002B2CF9AE}" pid="9" name="display_urn:schemas-microsoft-com:office:office#Editor">
    <vt:lpwstr>Darren Coulton [CESC]</vt:lpwstr>
  </property>
  <property fmtid="{D5CDD505-2E9C-101B-9397-08002B2CF9AE}" pid="10" name="Order">
    <vt:lpwstr>465200.000000000</vt:lpwstr>
  </property>
  <property fmtid="{D5CDD505-2E9C-101B-9397-08002B2CF9AE}" pid="11" name="display_urn:schemas-microsoft-com:office:office#Author">
    <vt:lpwstr>Darren Coulton [CESC]</vt:lpwstr>
  </property>
  <property fmtid="{D5CDD505-2E9C-101B-9397-08002B2CF9AE}" pid="12" name="MediaServiceImageTags">
    <vt:lpwstr/>
  </property>
  <property fmtid="{D5CDD505-2E9C-101B-9397-08002B2CF9AE}" pid="13" name="ContentTypeId">
    <vt:lpwstr>0x010100339A0B74D50E65488AE2DAC26DC8DF95</vt:lpwstr>
  </property>
</Properties>
</file>